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E1" w:rsidRPr="008961EA" w:rsidRDefault="009A1CE1" w:rsidP="009A1CE1">
      <w:pPr>
        <w:pStyle w:val="Caption"/>
        <w:jc w:val="center"/>
        <w:rPr>
          <w:rFonts w:ascii="Times New Roman" w:hAnsi="Times New Roman"/>
          <w:lang w:val="en-US"/>
        </w:rPr>
      </w:pPr>
      <w:r>
        <w:object w:dxaOrig="2144" w:dyaOrig="2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75pt" o:ole="" fillcolor="window">
            <v:imagedata r:id="rId6" o:title=""/>
          </v:shape>
          <o:OLEObject Type="Embed" ProgID="Word.Picture.8" ShapeID="_x0000_i1025" DrawAspect="Content" ObjectID="_1474449075" r:id="rId7"/>
        </w:object>
      </w:r>
    </w:p>
    <w:p w:rsidR="009A1CE1" w:rsidRPr="00012766" w:rsidRDefault="009A1CE1" w:rsidP="009A1CE1">
      <w:pPr>
        <w:pStyle w:val="Caption"/>
        <w:jc w:val="center"/>
        <w:rPr>
          <w:rFonts w:ascii="Comic Sans MS" w:hAnsi="Comic Sans MS"/>
          <w:sz w:val="20"/>
          <w:lang w:val="en-US"/>
        </w:rPr>
      </w:pPr>
      <w:r w:rsidRPr="00012766">
        <w:rPr>
          <w:rFonts w:ascii="Comic Sans MS" w:hAnsi="Comic Sans MS"/>
          <w:sz w:val="20"/>
          <w:lang w:val="bg-BG"/>
        </w:rPr>
        <w:t>ТУРИСТИЧЕСКА АГЕНЦИЯ МОНДЕЛ ТРАВЕЛ</w:t>
      </w:r>
    </w:p>
    <w:p w:rsidR="00264E3A" w:rsidRPr="00264E3A" w:rsidRDefault="009A1CE1" w:rsidP="00264E3A">
      <w:pPr>
        <w:pStyle w:val="Heading7"/>
        <w:rPr>
          <w:rFonts w:ascii="Comic Sans MS" w:hAnsi="Comic Sans MS"/>
          <w:sz w:val="20"/>
          <w:lang w:val="en-US"/>
        </w:rPr>
      </w:pPr>
      <w:r w:rsidRPr="00012766">
        <w:rPr>
          <w:rFonts w:ascii="Comic Sans MS" w:hAnsi="Comic Sans MS"/>
          <w:sz w:val="20"/>
        </w:rPr>
        <w:t>Удостоверение за регистрация № РК-01-6411</w:t>
      </w:r>
    </w:p>
    <w:p w:rsidR="009A1CE1" w:rsidRPr="00012766" w:rsidRDefault="009A1CE1" w:rsidP="009A1CE1">
      <w:pPr>
        <w:spacing w:after="0"/>
        <w:jc w:val="center"/>
        <w:rPr>
          <w:rFonts w:ascii="Times New Roman" w:hAnsi="Times New Roman"/>
          <w:color w:val="00B050"/>
          <w:sz w:val="28"/>
          <w:szCs w:val="28"/>
        </w:rPr>
      </w:pPr>
      <w:r w:rsidRPr="00012766">
        <w:rPr>
          <w:rFonts w:ascii="Times New Roman" w:hAnsi="Times New Roman"/>
          <w:color w:val="00B050"/>
          <w:sz w:val="28"/>
          <w:szCs w:val="28"/>
        </w:rPr>
        <w:t>НОВА</w:t>
      </w:r>
      <w:r w:rsidRPr="00012766">
        <w:rPr>
          <w:rFonts w:ascii="Algerian" w:hAnsi="Algerian"/>
          <w:color w:val="00B050"/>
          <w:sz w:val="28"/>
          <w:szCs w:val="28"/>
        </w:rPr>
        <w:t xml:space="preserve"> </w:t>
      </w:r>
      <w:r w:rsidRPr="00012766">
        <w:rPr>
          <w:rFonts w:ascii="Times New Roman" w:hAnsi="Times New Roman"/>
          <w:color w:val="00B050"/>
          <w:sz w:val="28"/>
          <w:szCs w:val="28"/>
        </w:rPr>
        <w:t>ГОДИНА</w:t>
      </w:r>
      <w:r w:rsidRPr="00012766">
        <w:rPr>
          <w:rFonts w:ascii="Algerian" w:hAnsi="Algerian"/>
          <w:color w:val="00B050"/>
          <w:sz w:val="28"/>
          <w:szCs w:val="28"/>
        </w:rPr>
        <w:t xml:space="preserve"> </w:t>
      </w:r>
      <w:r w:rsidRPr="00012766">
        <w:rPr>
          <w:rFonts w:ascii="Times New Roman" w:hAnsi="Times New Roman"/>
          <w:color w:val="00B050"/>
          <w:sz w:val="28"/>
          <w:szCs w:val="28"/>
        </w:rPr>
        <w:t>В</w:t>
      </w:r>
      <w:r w:rsidRPr="00012766">
        <w:rPr>
          <w:rFonts w:ascii="Algerian" w:hAnsi="Algerian"/>
          <w:color w:val="00B050"/>
          <w:sz w:val="28"/>
          <w:szCs w:val="28"/>
        </w:rPr>
        <w:t xml:space="preserve"> </w:t>
      </w:r>
      <w:r w:rsidRPr="00012766">
        <w:rPr>
          <w:rFonts w:ascii="Times New Roman" w:hAnsi="Times New Roman"/>
          <w:color w:val="00B050"/>
          <w:sz w:val="28"/>
          <w:szCs w:val="28"/>
        </w:rPr>
        <w:t>ЛОНДОН</w:t>
      </w:r>
    </w:p>
    <w:p w:rsidR="009A1CE1" w:rsidRPr="00012766" w:rsidRDefault="009A1CE1" w:rsidP="009A1CE1">
      <w:pPr>
        <w:spacing w:after="0"/>
        <w:jc w:val="center"/>
        <w:rPr>
          <w:rFonts w:ascii="Times New Roman" w:hAnsi="Times New Roman"/>
          <w:color w:val="00B050"/>
          <w:sz w:val="28"/>
          <w:szCs w:val="28"/>
        </w:rPr>
      </w:pPr>
      <w:r w:rsidRPr="00012766">
        <w:rPr>
          <w:rFonts w:ascii="Times New Roman" w:hAnsi="Times New Roman"/>
          <w:color w:val="00B050"/>
          <w:sz w:val="28"/>
          <w:szCs w:val="28"/>
        </w:rPr>
        <w:t>С</w:t>
      </w:r>
      <w:r w:rsidRPr="00012766">
        <w:rPr>
          <w:rFonts w:ascii="Algerian" w:hAnsi="Algerian"/>
          <w:color w:val="00B050"/>
          <w:sz w:val="28"/>
          <w:szCs w:val="28"/>
        </w:rPr>
        <w:t xml:space="preserve"> </w:t>
      </w:r>
      <w:r w:rsidRPr="00012766">
        <w:rPr>
          <w:rFonts w:ascii="Times New Roman" w:hAnsi="Times New Roman"/>
          <w:color w:val="00B050"/>
          <w:sz w:val="28"/>
          <w:szCs w:val="28"/>
        </w:rPr>
        <w:t>включени</w:t>
      </w:r>
      <w:r w:rsidRPr="00012766">
        <w:rPr>
          <w:color w:val="00B050"/>
          <w:sz w:val="28"/>
          <w:szCs w:val="28"/>
        </w:rPr>
        <w:t xml:space="preserve"> </w:t>
      </w:r>
      <w:r w:rsidRPr="00012766">
        <w:rPr>
          <w:rFonts w:ascii="Algerian" w:hAnsi="Algerian"/>
          <w:color w:val="00B050"/>
          <w:sz w:val="28"/>
          <w:szCs w:val="28"/>
        </w:rPr>
        <w:t xml:space="preserve"> </w:t>
      </w:r>
      <w:r w:rsidRPr="00012766">
        <w:rPr>
          <w:rFonts w:ascii="Times New Roman" w:hAnsi="Times New Roman"/>
          <w:color w:val="00B050"/>
          <w:sz w:val="28"/>
          <w:szCs w:val="28"/>
        </w:rPr>
        <w:t>екскурзия</w:t>
      </w:r>
      <w:r w:rsidRPr="00012766">
        <w:rPr>
          <w:rFonts w:ascii="Algerian" w:hAnsi="Algerian"/>
          <w:color w:val="00B050"/>
          <w:sz w:val="28"/>
          <w:szCs w:val="28"/>
        </w:rPr>
        <w:t xml:space="preserve"> </w:t>
      </w:r>
      <w:r w:rsidRPr="00012766">
        <w:rPr>
          <w:rFonts w:ascii="Times New Roman" w:hAnsi="Times New Roman"/>
          <w:color w:val="00B050"/>
          <w:sz w:val="28"/>
          <w:szCs w:val="28"/>
        </w:rPr>
        <w:t>до</w:t>
      </w:r>
      <w:r w:rsidRPr="00012766">
        <w:rPr>
          <w:rFonts w:ascii="Algerian" w:hAnsi="Algerian"/>
          <w:color w:val="00B050"/>
          <w:sz w:val="28"/>
          <w:szCs w:val="28"/>
        </w:rPr>
        <w:t xml:space="preserve"> </w:t>
      </w:r>
      <w:r w:rsidRPr="00012766">
        <w:rPr>
          <w:rFonts w:ascii="Times New Roman" w:hAnsi="Times New Roman"/>
          <w:color w:val="00B050"/>
          <w:sz w:val="28"/>
          <w:szCs w:val="28"/>
        </w:rPr>
        <w:t>Гринуич</w:t>
      </w:r>
      <w:r w:rsidRPr="00012766">
        <w:rPr>
          <w:rFonts w:ascii="Algerian" w:hAnsi="Algerian"/>
          <w:color w:val="00B050"/>
          <w:sz w:val="28"/>
          <w:szCs w:val="28"/>
        </w:rPr>
        <w:t xml:space="preserve"> </w:t>
      </w:r>
      <w:r w:rsidRPr="00012766">
        <w:rPr>
          <w:rFonts w:ascii="Times New Roman" w:hAnsi="Times New Roman"/>
          <w:color w:val="00B050"/>
          <w:sz w:val="28"/>
          <w:szCs w:val="28"/>
        </w:rPr>
        <w:t>и</w:t>
      </w:r>
      <w:r w:rsidRPr="00012766">
        <w:rPr>
          <w:rFonts w:ascii="Algerian" w:hAnsi="Algerian"/>
          <w:color w:val="00B050"/>
          <w:sz w:val="28"/>
          <w:szCs w:val="28"/>
        </w:rPr>
        <w:t xml:space="preserve"> </w:t>
      </w:r>
      <w:r w:rsidRPr="00012766">
        <w:rPr>
          <w:rFonts w:ascii="Times New Roman" w:hAnsi="Times New Roman"/>
          <w:color w:val="00B050"/>
          <w:sz w:val="28"/>
          <w:szCs w:val="28"/>
        </w:rPr>
        <w:t>екскурзия</w:t>
      </w:r>
      <w:r w:rsidRPr="00012766">
        <w:rPr>
          <w:rFonts w:ascii="Algerian" w:hAnsi="Algerian"/>
          <w:color w:val="00B050"/>
          <w:sz w:val="28"/>
          <w:szCs w:val="28"/>
        </w:rPr>
        <w:t xml:space="preserve"> </w:t>
      </w:r>
      <w:r w:rsidRPr="00012766">
        <w:rPr>
          <w:rFonts w:ascii="Times New Roman" w:hAnsi="Times New Roman"/>
          <w:color w:val="00B050"/>
          <w:sz w:val="28"/>
          <w:szCs w:val="28"/>
        </w:rPr>
        <w:t>до</w:t>
      </w:r>
      <w:r w:rsidRPr="00012766">
        <w:rPr>
          <w:rFonts w:ascii="Algerian" w:hAnsi="Algerian"/>
          <w:color w:val="00B050"/>
          <w:sz w:val="28"/>
          <w:szCs w:val="28"/>
        </w:rPr>
        <w:t xml:space="preserve"> </w:t>
      </w:r>
      <w:r w:rsidRPr="00012766">
        <w:rPr>
          <w:rFonts w:ascii="Times New Roman" w:hAnsi="Times New Roman"/>
          <w:color w:val="00B050"/>
          <w:sz w:val="28"/>
          <w:szCs w:val="28"/>
        </w:rPr>
        <w:t>Уиндзор</w:t>
      </w:r>
    </w:p>
    <w:p w:rsidR="009A1CE1" w:rsidRPr="00EE605B" w:rsidRDefault="009A1CE1" w:rsidP="009A1CE1">
      <w:pPr>
        <w:spacing w:after="0"/>
        <w:jc w:val="center"/>
        <w:rPr>
          <w:rFonts w:ascii="Verdana" w:hAnsi="Verdana"/>
          <w:b/>
          <w:color w:val="1F497D"/>
          <w:sz w:val="20"/>
          <w:szCs w:val="20"/>
          <w:lang w:val="en-US"/>
        </w:rPr>
      </w:pPr>
      <w:r w:rsidRPr="00EE605B">
        <w:rPr>
          <w:rFonts w:ascii="Verdana" w:hAnsi="Verdana"/>
          <w:b/>
          <w:color w:val="1F497D"/>
          <w:sz w:val="20"/>
          <w:szCs w:val="20"/>
        </w:rPr>
        <w:t>Дата:</w:t>
      </w:r>
      <w:r w:rsidRPr="00EE605B">
        <w:rPr>
          <w:rFonts w:ascii="Verdana" w:hAnsi="Verdana"/>
          <w:b/>
          <w:color w:val="1F497D"/>
          <w:sz w:val="20"/>
          <w:szCs w:val="20"/>
          <w:lang w:val="en-US"/>
        </w:rPr>
        <w:t xml:space="preserve">  </w:t>
      </w:r>
      <w:r>
        <w:rPr>
          <w:rFonts w:ascii="Verdana" w:hAnsi="Verdana"/>
          <w:b/>
          <w:color w:val="1F497D"/>
          <w:sz w:val="20"/>
          <w:szCs w:val="20"/>
        </w:rPr>
        <w:t xml:space="preserve">от </w:t>
      </w:r>
      <w:r>
        <w:rPr>
          <w:rFonts w:ascii="Verdana" w:hAnsi="Verdana"/>
          <w:b/>
          <w:color w:val="1F497D"/>
          <w:sz w:val="20"/>
          <w:szCs w:val="20"/>
          <w:lang w:val="en-US"/>
        </w:rPr>
        <w:t>29</w:t>
      </w:r>
      <w:r w:rsidRPr="00EE605B">
        <w:rPr>
          <w:rFonts w:ascii="Verdana" w:hAnsi="Verdana"/>
          <w:b/>
          <w:color w:val="1F497D"/>
          <w:sz w:val="20"/>
          <w:szCs w:val="20"/>
        </w:rPr>
        <w:t xml:space="preserve"> декември до 0</w:t>
      </w:r>
      <w:r>
        <w:rPr>
          <w:rFonts w:ascii="Verdana" w:hAnsi="Verdana"/>
          <w:b/>
          <w:color w:val="1F497D"/>
          <w:sz w:val="20"/>
          <w:szCs w:val="20"/>
          <w:lang w:val="en-US"/>
        </w:rPr>
        <w:t>2</w:t>
      </w:r>
      <w:r w:rsidRPr="00EE605B">
        <w:rPr>
          <w:rFonts w:ascii="Verdana" w:hAnsi="Verdana"/>
          <w:b/>
          <w:color w:val="1F497D"/>
          <w:sz w:val="20"/>
          <w:szCs w:val="20"/>
        </w:rPr>
        <w:t xml:space="preserve"> януари 201</w:t>
      </w:r>
      <w:r>
        <w:rPr>
          <w:rFonts w:ascii="Verdana" w:hAnsi="Verdana"/>
          <w:b/>
          <w:color w:val="1F497D"/>
          <w:sz w:val="20"/>
          <w:szCs w:val="20"/>
          <w:lang w:val="en-US"/>
        </w:rPr>
        <w:t>5</w:t>
      </w:r>
      <w:r w:rsidRPr="00EE605B">
        <w:rPr>
          <w:rFonts w:ascii="Verdana" w:hAnsi="Verdana"/>
          <w:b/>
          <w:color w:val="1F497D"/>
          <w:sz w:val="20"/>
          <w:szCs w:val="20"/>
        </w:rPr>
        <w:t xml:space="preserve"> г.</w:t>
      </w:r>
    </w:p>
    <w:p w:rsidR="009A1CE1" w:rsidRPr="00EE605B" w:rsidRDefault="009A1CE1" w:rsidP="009A1CE1">
      <w:pPr>
        <w:spacing w:after="0"/>
        <w:jc w:val="center"/>
        <w:rPr>
          <w:rFonts w:ascii="Verdana" w:hAnsi="Verdana"/>
          <w:b/>
          <w:color w:val="1F497D"/>
          <w:sz w:val="20"/>
          <w:szCs w:val="20"/>
        </w:rPr>
      </w:pPr>
      <w:r w:rsidRPr="00EE605B">
        <w:rPr>
          <w:rFonts w:ascii="Verdana" w:hAnsi="Verdana"/>
          <w:b/>
          <w:color w:val="1F497D"/>
          <w:sz w:val="20"/>
          <w:szCs w:val="20"/>
          <w:lang w:val="en-US"/>
        </w:rPr>
        <w:t>5</w:t>
      </w:r>
      <w:r w:rsidRPr="00EE605B">
        <w:rPr>
          <w:rFonts w:ascii="Verdana" w:hAnsi="Verdana"/>
          <w:b/>
          <w:color w:val="1F497D"/>
          <w:sz w:val="20"/>
          <w:szCs w:val="20"/>
        </w:rPr>
        <w:t xml:space="preserve"> дни</w:t>
      </w:r>
      <w:r w:rsidRPr="00EE605B">
        <w:rPr>
          <w:rFonts w:ascii="Verdana" w:hAnsi="Verdana"/>
          <w:b/>
          <w:color w:val="1F497D"/>
          <w:sz w:val="20"/>
          <w:szCs w:val="20"/>
          <w:lang w:val="en-US"/>
        </w:rPr>
        <w:t>/ 4</w:t>
      </w:r>
      <w:r w:rsidRPr="00EE605B">
        <w:rPr>
          <w:rFonts w:ascii="Verdana" w:hAnsi="Verdana"/>
          <w:b/>
          <w:color w:val="1F497D"/>
          <w:sz w:val="20"/>
          <w:szCs w:val="20"/>
        </w:rPr>
        <w:t xml:space="preserve"> нощувки</w:t>
      </w:r>
      <w:r w:rsidRPr="00EE605B">
        <w:rPr>
          <w:rFonts w:ascii="Verdana" w:hAnsi="Verdana"/>
          <w:b/>
          <w:color w:val="1F497D"/>
          <w:sz w:val="20"/>
          <w:szCs w:val="20"/>
          <w:lang w:val="en-US"/>
        </w:rPr>
        <w:t xml:space="preserve"> / 4 </w:t>
      </w:r>
      <w:r w:rsidRPr="00EE605B">
        <w:rPr>
          <w:rFonts w:ascii="Verdana" w:hAnsi="Verdana"/>
          <w:b/>
          <w:color w:val="1F497D"/>
          <w:sz w:val="20"/>
          <w:szCs w:val="20"/>
        </w:rPr>
        <w:t>закуски</w:t>
      </w:r>
    </w:p>
    <w:p w:rsidR="009A1CE1" w:rsidRPr="00EE605B" w:rsidRDefault="009A1CE1" w:rsidP="009A1CE1">
      <w:pPr>
        <w:spacing w:after="0"/>
        <w:jc w:val="center"/>
        <w:rPr>
          <w:rFonts w:ascii="Verdana" w:hAnsi="Verdana"/>
          <w:b/>
          <w:color w:val="1F497D"/>
          <w:sz w:val="20"/>
          <w:szCs w:val="20"/>
        </w:rPr>
      </w:pPr>
    </w:p>
    <w:p w:rsidR="009A1CE1" w:rsidRPr="00EE605B" w:rsidRDefault="009A1CE1" w:rsidP="009A1CE1">
      <w:pPr>
        <w:spacing w:after="0"/>
        <w:jc w:val="center"/>
        <w:rPr>
          <w:rFonts w:ascii="Verdana" w:hAnsi="Verdana"/>
          <w:b/>
          <w:color w:val="1F497D"/>
        </w:rPr>
      </w:pPr>
      <w:r w:rsidRPr="00EE605B">
        <w:rPr>
          <w:rFonts w:ascii="Verdana" w:hAnsi="Verdana"/>
          <w:b/>
          <w:color w:val="1F497D"/>
          <w:sz w:val="20"/>
          <w:szCs w:val="20"/>
        </w:rPr>
        <w:t>По маршрут: СОФИЯ –ЛОНДОН – СОФИЯ</w:t>
      </w:r>
    </w:p>
    <w:p w:rsidR="00310B1B" w:rsidRDefault="00310B1B">
      <w:pPr>
        <w:rPr>
          <w:lang w:val="en-US"/>
        </w:rPr>
      </w:pPr>
    </w:p>
    <w:p w:rsidR="0093085E" w:rsidRDefault="0093085E" w:rsidP="0093085E">
      <w:pPr>
        <w:spacing w:after="0"/>
        <w:rPr>
          <w:rFonts w:ascii="Verdana" w:hAnsi="Verdana"/>
          <w:b/>
          <w:color w:val="1F497D"/>
          <w:sz w:val="20"/>
          <w:szCs w:val="20"/>
          <w:lang w:val="en-US"/>
        </w:rPr>
      </w:pPr>
      <w:r>
        <w:rPr>
          <w:rFonts w:ascii="Verdana" w:hAnsi="Verdana"/>
          <w:b/>
          <w:color w:val="1F497D"/>
          <w:sz w:val="20"/>
          <w:szCs w:val="20"/>
        </w:rPr>
        <w:t>1 ден /</w:t>
      </w:r>
      <w:r>
        <w:rPr>
          <w:rFonts w:ascii="Verdana" w:hAnsi="Verdana"/>
          <w:b/>
          <w:color w:val="1F497D"/>
          <w:sz w:val="20"/>
          <w:szCs w:val="20"/>
          <w:lang w:val="en-US"/>
        </w:rPr>
        <w:t>29</w:t>
      </w:r>
      <w:r>
        <w:rPr>
          <w:rFonts w:ascii="Verdana" w:hAnsi="Verdana"/>
          <w:b/>
          <w:color w:val="1F497D"/>
          <w:sz w:val="20"/>
          <w:szCs w:val="20"/>
        </w:rPr>
        <w:t>.12.201</w:t>
      </w:r>
      <w:r>
        <w:rPr>
          <w:rFonts w:ascii="Verdana" w:hAnsi="Verdana"/>
          <w:b/>
          <w:color w:val="1F497D"/>
          <w:sz w:val="20"/>
          <w:szCs w:val="20"/>
          <w:lang w:val="en-US"/>
        </w:rPr>
        <w:t>4</w:t>
      </w:r>
      <w:r w:rsidRPr="00EE605B">
        <w:rPr>
          <w:rFonts w:ascii="Verdana" w:hAnsi="Verdana"/>
          <w:b/>
          <w:color w:val="1F497D"/>
          <w:sz w:val="20"/>
          <w:szCs w:val="20"/>
        </w:rPr>
        <w:t>/  София – Лондон</w:t>
      </w:r>
    </w:p>
    <w:p w:rsidR="0093085E" w:rsidRPr="0093085E" w:rsidRDefault="0093085E" w:rsidP="0093085E">
      <w:pPr>
        <w:rPr>
          <w:b/>
          <w:iCs/>
        </w:rPr>
      </w:pPr>
      <w:r>
        <w:t>Полет София –</w:t>
      </w:r>
      <w:r>
        <w:rPr>
          <w:lang w:val="en-US"/>
        </w:rPr>
        <w:t xml:space="preserve"> </w:t>
      </w:r>
      <w:r>
        <w:t>Лондон /1</w:t>
      </w:r>
      <w:r>
        <w:rPr>
          <w:lang w:val="en-US"/>
        </w:rPr>
        <w:t>3</w:t>
      </w:r>
      <w:r>
        <w:t>.4</w:t>
      </w:r>
      <w:r>
        <w:rPr>
          <w:lang w:val="en-US"/>
        </w:rPr>
        <w:t>5</w:t>
      </w:r>
      <w:r>
        <w:t xml:space="preserve"> – 1</w:t>
      </w:r>
      <w:r>
        <w:rPr>
          <w:lang w:val="en-US"/>
        </w:rPr>
        <w:t>5</w:t>
      </w:r>
      <w:r>
        <w:t>.</w:t>
      </w:r>
      <w:r>
        <w:rPr>
          <w:lang w:val="en-US"/>
        </w:rPr>
        <w:t>15</w:t>
      </w:r>
      <w:r>
        <w:t xml:space="preserve">/. Трансфер </w:t>
      </w:r>
      <w:r w:rsidR="008C793D">
        <w:t xml:space="preserve">до хотела. Настаняване. </w:t>
      </w:r>
      <w:r w:rsidR="008C793D" w:rsidRPr="008C793D">
        <w:rPr>
          <w:b/>
        </w:rPr>
        <w:t>Нощувка</w:t>
      </w:r>
      <w:r w:rsidRPr="008C793D">
        <w:rPr>
          <w:b/>
        </w:rPr>
        <w:t>.</w:t>
      </w:r>
      <w:r w:rsidRPr="008C793D">
        <w:rPr>
          <w:b/>
          <w:lang w:val="en-US"/>
        </w:rPr>
        <w:br/>
      </w:r>
      <w:r w:rsidRPr="0093085E">
        <w:rPr>
          <w:rFonts w:ascii="Verdana" w:hAnsi="Verdana"/>
          <w:b/>
          <w:iCs/>
          <w:color w:val="1F497D" w:themeColor="text2"/>
          <w:sz w:val="20"/>
          <w:szCs w:val="20"/>
        </w:rPr>
        <w:t>2 ден /3</w:t>
      </w:r>
      <w:r w:rsidRPr="0093085E">
        <w:rPr>
          <w:rFonts w:ascii="Verdana" w:hAnsi="Verdana"/>
          <w:b/>
          <w:iCs/>
          <w:color w:val="1F497D" w:themeColor="text2"/>
          <w:sz w:val="20"/>
          <w:szCs w:val="20"/>
          <w:lang w:val="en-US"/>
        </w:rPr>
        <w:t>0</w:t>
      </w:r>
      <w:r w:rsidRPr="0093085E">
        <w:rPr>
          <w:rFonts w:ascii="Verdana" w:hAnsi="Verdana"/>
          <w:b/>
          <w:iCs/>
          <w:color w:val="1F497D" w:themeColor="text2"/>
          <w:sz w:val="20"/>
          <w:szCs w:val="20"/>
        </w:rPr>
        <w:t>.12.201</w:t>
      </w:r>
      <w:r w:rsidRPr="0093085E">
        <w:rPr>
          <w:rFonts w:ascii="Verdana" w:hAnsi="Verdana"/>
          <w:b/>
          <w:iCs/>
          <w:color w:val="1F497D" w:themeColor="text2"/>
          <w:sz w:val="20"/>
          <w:szCs w:val="20"/>
          <w:lang w:val="en-US"/>
        </w:rPr>
        <w:t>4</w:t>
      </w:r>
      <w:r w:rsidRPr="0093085E">
        <w:rPr>
          <w:rFonts w:ascii="Verdana" w:hAnsi="Verdana"/>
          <w:b/>
          <w:iCs/>
          <w:color w:val="1F497D" w:themeColor="text2"/>
          <w:sz w:val="20"/>
          <w:szCs w:val="20"/>
        </w:rPr>
        <w:t xml:space="preserve">/ </w:t>
      </w:r>
      <w:r w:rsidR="008C793D">
        <w:rPr>
          <w:rFonts w:ascii="Verdana" w:hAnsi="Verdana"/>
          <w:b/>
          <w:iCs/>
          <w:color w:val="1F497D" w:themeColor="text2"/>
          <w:sz w:val="20"/>
          <w:szCs w:val="20"/>
        </w:rPr>
        <w:t>Лондон</w:t>
      </w:r>
      <w:r w:rsidRPr="0093085E">
        <w:rPr>
          <w:rFonts w:ascii="Verdana" w:hAnsi="Verdana"/>
          <w:sz w:val="20"/>
          <w:szCs w:val="20"/>
          <w:lang w:val="en-US"/>
        </w:rPr>
        <w:br/>
      </w:r>
      <w:r w:rsidRPr="008C793D">
        <w:rPr>
          <w:rFonts w:ascii="Verdana" w:hAnsi="Verdana"/>
          <w:b/>
          <w:sz w:val="20"/>
          <w:szCs w:val="20"/>
        </w:rPr>
        <w:t xml:space="preserve">Закуска. </w:t>
      </w:r>
      <w:r w:rsidRPr="0093085E">
        <w:rPr>
          <w:rFonts w:ascii="Verdana" w:hAnsi="Verdana"/>
          <w:sz w:val="20"/>
          <w:szCs w:val="20"/>
        </w:rPr>
        <w:t xml:space="preserve">Панорамна обиколка с автобус: Парламента, Уестминстърското абатство, Биг Бен, площад Трафалгар, площад Пикадили, мемориала на Албърт и Виктория, двореца Кенсингтън, където се е родила кралица Виктория, къщата на херцог Уелингтон, улица Уайтхол, дома на Кралската конна гвардия, министерството на отбраната, знаменитата Даунинг стрийт, стария Скотланд Ярд. Панорамата продължава по улица Флийт към района Сити, който се явява отделен град с право на самоуправление, катедралата с невероятния архитектурен купол "Свети Павел", където са се венчали принц Чарлз и принцеса Даяна и са погребани адмирал Нелсон и херцог Уелингтон, моста Тауър, уникално съоръжение, което е станало един от символите на града и крепостта Тауър с девет вековна история, в която се съхраняват кралските корони. </w:t>
      </w:r>
      <w:proofErr w:type="gramStart"/>
      <w:r w:rsidRPr="0093085E">
        <w:rPr>
          <w:rFonts w:ascii="Verdana" w:hAnsi="Verdana"/>
          <w:sz w:val="20"/>
          <w:szCs w:val="20"/>
          <w:lang w:val="en-US"/>
        </w:rPr>
        <w:t>E</w:t>
      </w:r>
      <w:r w:rsidRPr="0093085E">
        <w:rPr>
          <w:rFonts w:ascii="Verdana" w:hAnsi="Verdana"/>
          <w:sz w:val="20"/>
          <w:szCs w:val="20"/>
        </w:rPr>
        <w:t>кскурзия с корабче до Гриниуч, където се намира Кралската обсерватория с нулевия меридиан.</w:t>
      </w:r>
      <w:proofErr w:type="gramEnd"/>
      <w:r w:rsidRPr="0093085E">
        <w:rPr>
          <w:rFonts w:ascii="Verdana" w:hAnsi="Verdana"/>
          <w:sz w:val="20"/>
          <w:szCs w:val="20"/>
        </w:rPr>
        <w:t xml:space="preserve"> Връщането в хотела ста</w:t>
      </w:r>
      <w:r w:rsidR="008C793D">
        <w:rPr>
          <w:rFonts w:ascii="Verdana" w:hAnsi="Verdana"/>
          <w:sz w:val="20"/>
          <w:szCs w:val="20"/>
        </w:rPr>
        <w:t xml:space="preserve">ва с градски транспорт. </w:t>
      </w:r>
      <w:r w:rsidR="008C793D" w:rsidRPr="008C793D">
        <w:rPr>
          <w:rFonts w:ascii="Verdana" w:hAnsi="Verdana"/>
          <w:b/>
          <w:sz w:val="20"/>
          <w:szCs w:val="20"/>
        </w:rPr>
        <w:t>Нощувка</w:t>
      </w:r>
      <w:r w:rsidRPr="008C793D">
        <w:rPr>
          <w:rFonts w:ascii="Verdana" w:hAnsi="Verdana"/>
          <w:b/>
          <w:sz w:val="20"/>
          <w:szCs w:val="20"/>
        </w:rPr>
        <w:t>.</w:t>
      </w:r>
      <w:r w:rsidRPr="008C793D">
        <w:rPr>
          <w:b/>
          <w:iCs/>
          <w:lang w:val="en-US"/>
        </w:rPr>
        <w:br/>
      </w:r>
      <w:r w:rsidRPr="00264E3A">
        <w:rPr>
          <w:rFonts w:ascii="Verdana" w:hAnsi="Verdana"/>
          <w:b/>
          <w:iCs/>
          <w:color w:val="1F497D" w:themeColor="text2"/>
          <w:sz w:val="20"/>
          <w:szCs w:val="20"/>
        </w:rPr>
        <w:t>3 ден /3</w:t>
      </w:r>
      <w:r w:rsidRPr="00264E3A">
        <w:rPr>
          <w:rFonts w:ascii="Verdana" w:hAnsi="Verdana"/>
          <w:b/>
          <w:iCs/>
          <w:color w:val="1F497D" w:themeColor="text2"/>
          <w:sz w:val="20"/>
          <w:szCs w:val="20"/>
          <w:lang w:val="en-US"/>
        </w:rPr>
        <w:t>1</w:t>
      </w:r>
      <w:r w:rsidRPr="00264E3A">
        <w:rPr>
          <w:rFonts w:ascii="Verdana" w:hAnsi="Verdana"/>
          <w:b/>
          <w:iCs/>
          <w:color w:val="1F497D" w:themeColor="text2"/>
          <w:sz w:val="20"/>
          <w:szCs w:val="20"/>
        </w:rPr>
        <w:t xml:space="preserve">.12.2014/ </w:t>
      </w:r>
      <w:r w:rsidR="008C793D">
        <w:rPr>
          <w:rFonts w:ascii="Verdana" w:hAnsi="Verdana"/>
          <w:b/>
          <w:iCs/>
          <w:color w:val="1F497D" w:themeColor="text2"/>
          <w:sz w:val="20"/>
          <w:szCs w:val="20"/>
        </w:rPr>
        <w:t>Лондон</w:t>
      </w:r>
      <w:r>
        <w:rPr>
          <w:rFonts w:ascii="Verdana" w:hAnsi="Verdana"/>
          <w:sz w:val="20"/>
          <w:szCs w:val="20"/>
          <w:lang w:val="en-US"/>
        </w:rPr>
        <w:br/>
      </w:r>
      <w:r w:rsidRPr="008C793D">
        <w:rPr>
          <w:rFonts w:ascii="Verdana" w:hAnsi="Verdana"/>
          <w:b/>
          <w:sz w:val="20"/>
          <w:szCs w:val="20"/>
        </w:rPr>
        <w:t>Закуска.</w:t>
      </w:r>
      <w:r w:rsidRPr="0093085E">
        <w:rPr>
          <w:rFonts w:ascii="Verdana" w:hAnsi="Verdana"/>
          <w:sz w:val="20"/>
          <w:szCs w:val="20"/>
        </w:rPr>
        <w:t xml:space="preserve"> Свободно време или допълнителна екскурзия – пешеходна обиколка на площад Пикадили, Лестър скуеър, Ковънт гардън и посещение на Британския музей – ползва се градски транспорт. Свободно време. </w:t>
      </w:r>
      <w:r w:rsidRPr="008C793D">
        <w:rPr>
          <w:rFonts w:ascii="Verdana" w:hAnsi="Verdana"/>
          <w:b/>
          <w:color w:val="FF0000"/>
          <w:szCs w:val="20"/>
        </w:rPr>
        <w:t>Новогодишна вечеря по избор.</w:t>
      </w:r>
      <w:r w:rsidR="008C793D">
        <w:rPr>
          <w:rFonts w:ascii="Verdana" w:hAnsi="Verdana"/>
          <w:sz w:val="20"/>
          <w:szCs w:val="20"/>
        </w:rPr>
        <w:t xml:space="preserve"> </w:t>
      </w:r>
      <w:r w:rsidR="008C793D" w:rsidRPr="008C793D">
        <w:rPr>
          <w:rFonts w:ascii="Verdana" w:hAnsi="Verdana"/>
          <w:b/>
          <w:sz w:val="20"/>
          <w:szCs w:val="20"/>
        </w:rPr>
        <w:t>Нощувка</w:t>
      </w:r>
      <w:r w:rsidRPr="008C793D">
        <w:rPr>
          <w:rFonts w:ascii="Verdana" w:hAnsi="Verdana"/>
          <w:b/>
          <w:sz w:val="20"/>
          <w:szCs w:val="20"/>
        </w:rPr>
        <w:t>.</w:t>
      </w:r>
      <w:r>
        <w:rPr>
          <w:b/>
          <w:iCs/>
          <w:lang w:val="en-US"/>
        </w:rPr>
        <w:br/>
      </w:r>
      <w:r w:rsidRPr="00264E3A">
        <w:rPr>
          <w:rFonts w:ascii="Verdana" w:hAnsi="Verdana"/>
          <w:b/>
          <w:iCs/>
          <w:color w:val="1F497D" w:themeColor="text2"/>
          <w:sz w:val="20"/>
          <w:szCs w:val="20"/>
        </w:rPr>
        <w:t>4 ден /</w:t>
      </w:r>
      <w:r w:rsidRPr="00264E3A">
        <w:rPr>
          <w:rFonts w:ascii="Verdana" w:hAnsi="Verdana"/>
          <w:b/>
          <w:iCs/>
          <w:color w:val="1F497D" w:themeColor="text2"/>
          <w:sz w:val="20"/>
          <w:szCs w:val="20"/>
          <w:lang w:val="en-US"/>
        </w:rPr>
        <w:t>01</w:t>
      </w:r>
      <w:r w:rsidRPr="00264E3A">
        <w:rPr>
          <w:rFonts w:ascii="Verdana" w:hAnsi="Verdana"/>
          <w:b/>
          <w:iCs/>
          <w:color w:val="1F497D" w:themeColor="text2"/>
          <w:sz w:val="20"/>
          <w:szCs w:val="20"/>
        </w:rPr>
        <w:t>.01.201</w:t>
      </w:r>
      <w:r w:rsidRPr="00264E3A">
        <w:rPr>
          <w:rFonts w:ascii="Verdana" w:hAnsi="Verdana"/>
          <w:b/>
          <w:iCs/>
          <w:color w:val="1F497D" w:themeColor="text2"/>
          <w:sz w:val="20"/>
          <w:szCs w:val="20"/>
          <w:lang w:val="en-US"/>
        </w:rPr>
        <w:t>5</w:t>
      </w:r>
      <w:r w:rsidRPr="00264E3A">
        <w:rPr>
          <w:rFonts w:ascii="Verdana" w:hAnsi="Verdana"/>
          <w:b/>
          <w:iCs/>
          <w:color w:val="1F497D" w:themeColor="text2"/>
          <w:sz w:val="20"/>
          <w:szCs w:val="20"/>
        </w:rPr>
        <w:t xml:space="preserve">/ </w:t>
      </w:r>
      <w:r w:rsidR="008C793D">
        <w:rPr>
          <w:rFonts w:ascii="Verdana" w:hAnsi="Verdana"/>
          <w:b/>
          <w:iCs/>
          <w:color w:val="1F497D" w:themeColor="text2"/>
          <w:sz w:val="20"/>
          <w:szCs w:val="20"/>
        </w:rPr>
        <w:t>Лондон</w:t>
      </w:r>
      <w:r>
        <w:rPr>
          <w:b/>
          <w:iCs/>
          <w:lang w:val="en-US"/>
        </w:rPr>
        <w:br/>
      </w:r>
      <w:r w:rsidRPr="008C793D">
        <w:rPr>
          <w:rFonts w:ascii="Verdana" w:hAnsi="Verdana"/>
          <w:b/>
          <w:sz w:val="20"/>
          <w:szCs w:val="20"/>
        </w:rPr>
        <w:t>Закуска.</w:t>
      </w:r>
      <w:r w:rsidR="008C793D">
        <w:rPr>
          <w:rFonts w:ascii="Verdana" w:hAnsi="Verdana"/>
          <w:sz w:val="20"/>
          <w:szCs w:val="20"/>
        </w:rPr>
        <w:t xml:space="preserve">  Свободен ден. </w:t>
      </w:r>
      <w:r w:rsidR="008C793D" w:rsidRPr="008C793D">
        <w:rPr>
          <w:rFonts w:ascii="Verdana" w:hAnsi="Verdana"/>
          <w:b/>
          <w:sz w:val="20"/>
          <w:szCs w:val="20"/>
        </w:rPr>
        <w:t>Нощувка</w:t>
      </w:r>
      <w:r w:rsidRPr="0093085E">
        <w:rPr>
          <w:rFonts w:ascii="Verdana" w:hAnsi="Verdana"/>
          <w:sz w:val="20"/>
          <w:szCs w:val="20"/>
        </w:rPr>
        <w:t>.</w:t>
      </w:r>
      <w:r>
        <w:rPr>
          <w:b/>
          <w:iCs/>
          <w:lang w:val="en-US"/>
        </w:rPr>
        <w:br/>
      </w:r>
      <w:r w:rsidRPr="00264E3A">
        <w:rPr>
          <w:rFonts w:ascii="Verdana" w:hAnsi="Verdana"/>
          <w:b/>
          <w:iCs/>
          <w:color w:val="1F497D" w:themeColor="text2"/>
          <w:sz w:val="20"/>
          <w:szCs w:val="20"/>
        </w:rPr>
        <w:t>5 ден /0</w:t>
      </w:r>
      <w:r w:rsidRPr="00264E3A">
        <w:rPr>
          <w:rFonts w:ascii="Verdana" w:hAnsi="Verdana"/>
          <w:b/>
          <w:iCs/>
          <w:color w:val="1F497D" w:themeColor="text2"/>
          <w:sz w:val="20"/>
          <w:szCs w:val="20"/>
          <w:lang w:val="en-US"/>
        </w:rPr>
        <w:t>2</w:t>
      </w:r>
      <w:r w:rsidRPr="00264E3A">
        <w:rPr>
          <w:rFonts w:ascii="Verdana" w:hAnsi="Verdana"/>
          <w:b/>
          <w:iCs/>
          <w:color w:val="1F497D" w:themeColor="text2"/>
          <w:sz w:val="20"/>
          <w:szCs w:val="20"/>
        </w:rPr>
        <w:t>.01.201</w:t>
      </w:r>
      <w:r w:rsidRPr="00264E3A">
        <w:rPr>
          <w:rFonts w:ascii="Verdana" w:hAnsi="Verdana"/>
          <w:b/>
          <w:iCs/>
          <w:color w:val="1F497D" w:themeColor="text2"/>
          <w:sz w:val="20"/>
          <w:szCs w:val="20"/>
          <w:lang w:val="en-US"/>
        </w:rPr>
        <w:t>5</w:t>
      </w:r>
      <w:r w:rsidRPr="00264E3A">
        <w:rPr>
          <w:rFonts w:ascii="Verdana" w:hAnsi="Verdana"/>
          <w:b/>
          <w:iCs/>
          <w:color w:val="1F497D" w:themeColor="text2"/>
          <w:sz w:val="20"/>
          <w:szCs w:val="20"/>
        </w:rPr>
        <w:t xml:space="preserve">/ </w:t>
      </w:r>
      <w:r w:rsidR="008C793D">
        <w:rPr>
          <w:rFonts w:ascii="Verdana" w:hAnsi="Verdana"/>
          <w:b/>
          <w:iCs/>
          <w:color w:val="1F497D" w:themeColor="text2"/>
          <w:sz w:val="20"/>
          <w:szCs w:val="20"/>
        </w:rPr>
        <w:t xml:space="preserve">Лондон – София </w:t>
      </w:r>
      <w:r>
        <w:rPr>
          <w:b/>
          <w:iCs/>
          <w:lang w:val="en-US"/>
        </w:rPr>
        <w:br/>
      </w:r>
      <w:r w:rsidRPr="008C793D">
        <w:rPr>
          <w:rFonts w:ascii="Verdana" w:hAnsi="Verdana"/>
          <w:b/>
          <w:sz w:val="20"/>
          <w:szCs w:val="20"/>
        </w:rPr>
        <w:t>Закуска.</w:t>
      </w:r>
      <w:r w:rsidRPr="0093085E">
        <w:rPr>
          <w:rFonts w:ascii="Verdana" w:hAnsi="Verdana"/>
          <w:sz w:val="20"/>
          <w:szCs w:val="20"/>
        </w:rPr>
        <w:t xml:space="preserve"> Освобождаване на хотела и отпътуване за Уиндзор. Посещение на замъка Уиндзор, който е действаща резиденция на английската кралица. След посещението трансфер до летището за полет  Лондон – София /</w:t>
      </w:r>
      <w:r w:rsidRPr="0093085E">
        <w:rPr>
          <w:rFonts w:ascii="Verdana" w:hAnsi="Verdana"/>
          <w:sz w:val="20"/>
          <w:szCs w:val="20"/>
          <w:lang w:val="en-US"/>
        </w:rPr>
        <w:t>17</w:t>
      </w:r>
      <w:r w:rsidRPr="0093085E">
        <w:rPr>
          <w:rFonts w:ascii="Verdana" w:hAnsi="Verdana"/>
          <w:sz w:val="20"/>
          <w:szCs w:val="20"/>
        </w:rPr>
        <w:t>.</w:t>
      </w:r>
      <w:r w:rsidRPr="0093085E">
        <w:rPr>
          <w:rFonts w:ascii="Verdana" w:hAnsi="Verdana"/>
          <w:sz w:val="20"/>
          <w:szCs w:val="20"/>
          <w:lang w:val="en-US"/>
        </w:rPr>
        <w:t>15</w:t>
      </w:r>
      <w:r w:rsidRPr="0093085E">
        <w:rPr>
          <w:rFonts w:ascii="Verdana" w:hAnsi="Verdana"/>
          <w:sz w:val="20"/>
          <w:szCs w:val="20"/>
        </w:rPr>
        <w:t xml:space="preserve"> – </w:t>
      </w:r>
      <w:r w:rsidRPr="0093085E">
        <w:rPr>
          <w:rFonts w:ascii="Verdana" w:hAnsi="Verdana"/>
          <w:sz w:val="20"/>
          <w:szCs w:val="20"/>
          <w:lang w:val="en-US"/>
        </w:rPr>
        <w:t>22.20</w:t>
      </w:r>
      <w:r w:rsidRPr="0093085E">
        <w:rPr>
          <w:rFonts w:ascii="Verdana" w:hAnsi="Verdana"/>
          <w:sz w:val="20"/>
          <w:szCs w:val="20"/>
        </w:rPr>
        <w:t>/</w:t>
      </w:r>
      <w:bookmarkStart w:id="0" w:name="_GoBack"/>
      <w:bookmarkEnd w:id="0"/>
    </w:p>
    <w:p w:rsidR="0093085E" w:rsidRPr="0093085E" w:rsidRDefault="0093085E" w:rsidP="0093085E">
      <w:pPr>
        <w:spacing w:after="0"/>
        <w:rPr>
          <w:rFonts w:ascii="Verdana" w:hAnsi="Verdana"/>
          <w:b/>
          <w:color w:val="1F497D"/>
          <w:sz w:val="20"/>
          <w:szCs w:val="20"/>
          <w:lang w:val="en-US"/>
        </w:rPr>
      </w:pPr>
    </w:p>
    <w:p w:rsidR="00264E3A" w:rsidRPr="00EE605B" w:rsidRDefault="00264E3A" w:rsidP="00264E3A">
      <w:pPr>
        <w:suppressAutoHyphens/>
        <w:spacing w:after="0" w:line="240" w:lineRule="auto"/>
        <w:jc w:val="center"/>
        <w:rPr>
          <w:rFonts w:ascii="Verdana" w:eastAsia="Times New Roman" w:hAnsi="Verdana"/>
          <w:color w:val="1F497D"/>
          <w:sz w:val="28"/>
          <w:szCs w:val="28"/>
          <w:lang w:eastAsia="ar-SA"/>
        </w:rPr>
      </w:pPr>
      <w:r w:rsidRPr="00EE605B">
        <w:rPr>
          <w:rFonts w:ascii="Verdana" w:eastAsia="Times New Roman" w:hAnsi="Verdana"/>
          <w:b/>
          <w:color w:val="1F497D"/>
          <w:sz w:val="28"/>
          <w:szCs w:val="28"/>
          <w:lang w:eastAsia="ar-SA"/>
        </w:rPr>
        <w:t>Цени:</w:t>
      </w:r>
    </w:p>
    <w:tbl>
      <w:tblPr>
        <w:tblW w:w="0" w:type="auto"/>
        <w:jc w:val="center"/>
        <w:tblInd w:w="55" w:type="dxa"/>
        <w:tblLayout w:type="fixed"/>
        <w:tblCellMar>
          <w:top w:w="55" w:type="dxa"/>
          <w:left w:w="55" w:type="dxa"/>
          <w:bottom w:w="55" w:type="dxa"/>
          <w:right w:w="55" w:type="dxa"/>
        </w:tblCellMar>
        <w:tblLook w:val="0000" w:firstRow="0" w:lastRow="0" w:firstColumn="0" w:lastColumn="0" w:noHBand="0" w:noVBand="0"/>
      </w:tblPr>
      <w:tblGrid>
        <w:gridCol w:w="1380"/>
        <w:gridCol w:w="2448"/>
        <w:gridCol w:w="2693"/>
        <w:gridCol w:w="2551"/>
      </w:tblGrid>
      <w:tr w:rsidR="00264E3A" w:rsidRPr="00EE605B" w:rsidTr="00E64393">
        <w:trPr>
          <w:jc w:val="center"/>
        </w:trPr>
        <w:tc>
          <w:tcPr>
            <w:tcW w:w="1380" w:type="dxa"/>
            <w:tcBorders>
              <w:top w:val="single" w:sz="1" w:space="0" w:color="000000"/>
              <w:left w:val="single" w:sz="1" w:space="0" w:color="000000"/>
              <w:bottom w:val="single" w:sz="1" w:space="0" w:color="000000"/>
            </w:tcBorders>
            <w:shd w:val="clear" w:color="auto" w:fill="FFC000"/>
          </w:tcPr>
          <w:p w:rsidR="00264E3A" w:rsidRPr="004013C0" w:rsidRDefault="00264E3A" w:rsidP="001B6ADD">
            <w:pPr>
              <w:suppressLineNumbers/>
              <w:suppressAutoHyphens/>
              <w:spacing w:after="0" w:line="240" w:lineRule="auto"/>
              <w:rPr>
                <w:rFonts w:ascii="Verdana" w:eastAsia="Times New Roman" w:hAnsi="Verdana"/>
                <w:lang w:eastAsia="ar-SA"/>
              </w:rPr>
            </w:pPr>
          </w:p>
        </w:tc>
        <w:tc>
          <w:tcPr>
            <w:tcW w:w="2448" w:type="dxa"/>
            <w:tcBorders>
              <w:top w:val="single" w:sz="1" w:space="0" w:color="000000"/>
              <w:left w:val="single" w:sz="1" w:space="0" w:color="000000"/>
              <w:bottom w:val="single" w:sz="1" w:space="0" w:color="000000"/>
            </w:tcBorders>
            <w:shd w:val="clear" w:color="auto" w:fill="FFC000"/>
          </w:tcPr>
          <w:p w:rsidR="00264E3A" w:rsidRPr="004013C0" w:rsidRDefault="00264E3A" w:rsidP="001B6ADD">
            <w:pPr>
              <w:suppressAutoHyphens/>
              <w:snapToGrid w:val="0"/>
              <w:spacing w:after="0" w:line="240" w:lineRule="auto"/>
              <w:jc w:val="center"/>
              <w:rPr>
                <w:rFonts w:ascii="Verdana" w:eastAsia="Times New Roman" w:hAnsi="Verdana"/>
                <w:b/>
                <w:lang w:eastAsia="ar-SA"/>
              </w:rPr>
            </w:pPr>
            <w:r w:rsidRPr="004013C0">
              <w:rPr>
                <w:rFonts w:ascii="Verdana" w:eastAsia="Times New Roman" w:hAnsi="Verdana"/>
                <w:b/>
                <w:lang w:val="ru-RU" w:eastAsia="ar-SA"/>
              </w:rPr>
              <w:t>Н</w:t>
            </w:r>
            <w:r>
              <w:rPr>
                <w:rFonts w:ascii="Verdana" w:eastAsia="Times New Roman" w:hAnsi="Verdana"/>
                <w:b/>
                <w:lang w:val="ru-RU" w:eastAsia="ar-SA"/>
              </w:rPr>
              <w:t>а турист</w:t>
            </w:r>
            <w:r w:rsidRPr="004013C0">
              <w:rPr>
                <w:rFonts w:ascii="Verdana" w:eastAsia="Times New Roman" w:hAnsi="Verdana"/>
                <w:b/>
                <w:lang w:val="ru-RU" w:eastAsia="ar-SA"/>
              </w:rPr>
              <w:t xml:space="preserve"> в двойна стая</w:t>
            </w:r>
          </w:p>
        </w:tc>
        <w:tc>
          <w:tcPr>
            <w:tcW w:w="2693" w:type="dxa"/>
            <w:tcBorders>
              <w:top w:val="single" w:sz="1" w:space="0" w:color="000000"/>
              <w:left w:val="single" w:sz="1" w:space="0" w:color="000000"/>
              <w:bottom w:val="single" w:sz="1" w:space="0" w:color="000000"/>
            </w:tcBorders>
            <w:shd w:val="clear" w:color="auto" w:fill="FFC000"/>
          </w:tcPr>
          <w:p w:rsidR="00264E3A" w:rsidRPr="004013C0" w:rsidRDefault="00264E3A" w:rsidP="001B6ADD">
            <w:pPr>
              <w:suppressAutoHyphens/>
              <w:snapToGrid w:val="0"/>
              <w:spacing w:after="0" w:line="240" w:lineRule="auto"/>
              <w:jc w:val="center"/>
              <w:rPr>
                <w:rFonts w:ascii="Verdana" w:eastAsia="Times New Roman" w:hAnsi="Verdana"/>
                <w:b/>
                <w:lang w:val="ru-RU" w:eastAsia="ar-SA"/>
              </w:rPr>
            </w:pPr>
            <w:r w:rsidRPr="004013C0">
              <w:rPr>
                <w:rFonts w:ascii="Verdana" w:eastAsia="Times New Roman" w:hAnsi="Verdana"/>
                <w:b/>
                <w:lang w:eastAsia="ar-SA"/>
              </w:rPr>
              <w:t>3-ти възрастен или дете над 2г. в стая</w:t>
            </w:r>
          </w:p>
        </w:tc>
        <w:tc>
          <w:tcPr>
            <w:tcW w:w="2551" w:type="dxa"/>
            <w:tcBorders>
              <w:top w:val="single" w:sz="1" w:space="0" w:color="000000"/>
              <w:left w:val="single" w:sz="1" w:space="0" w:color="000000"/>
              <w:bottom w:val="single" w:sz="1" w:space="0" w:color="000000"/>
              <w:right w:val="single" w:sz="1" w:space="0" w:color="000000"/>
            </w:tcBorders>
            <w:shd w:val="clear" w:color="auto" w:fill="FFC000"/>
          </w:tcPr>
          <w:p w:rsidR="00264E3A" w:rsidRPr="004013C0" w:rsidRDefault="00264E3A" w:rsidP="001B6ADD">
            <w:pPr>
              <w:suppressAutoHyphens/>
              <w:snapToGrid w:val="0"/>
              <w:spacing w:after="0" w:line="240" w:lineRule="auto"/>
              <w:jc w:val="center"/>
              <w:rPr>
                <w:rFonts w:ascii="Verdana" w:eastAsia="Times New Roman" w:hAnsi="Verdana"/>
                <w:b/>
                <w:lang w:eastAsia="ar-SA"/>
              </w:rPr>
            </w:pPr>
            <w:r w:rsidRPr="004013C0">
              <w:rPr>
                <w:rFonts w:ascii="Verdana" w:eastAsia="Times New Roman" w:hAnsi="Verdana"/>
                <w:b/>
                <w:lang w:val="ru-RU" w:eastAsia="ar-SA"/>
              </w:rPr>
              <w:t>Единична стая</w:t>
            </w:r>
          </w:p>
        </w:tc>
      </w:tr>
      <w:tr w:rsidR="00264E3A" w:rsidRPr="00EE605B" w:rsidTr="00E64393">
        <w:trPr>
          <w:jc w:val="center"/>
        </w:trPr>
        <w:tc>
          <w:tcPr>
            <w:tcW w:w="1380" w:type="dxa"/>
            <w:tcBorders>
              <w:left w:val="single" w:sz="1" w:space="0" w:color="000000"/>
              <w:bottom w:val="single" w:sz="1" w:space="0" w:color="000000"/>
            </w:tcBorders>
            <w:shd w:val="clear" w:color="auto" w:fill="FFC000"/>
          </w:tcPr>
          <w:p w:rsidR="00264E3A" w:rsidRPr="004013C0" w:rsidRDefault="00264E3A" w:rsidP="001B6ADD">
            <w:pPr>
              <w:suppressLineNumbers/>
              <w:suppressAutoHyphens/>
              <w:spacing w:after="0" w:line="240" w:lineRule="auto"/>
              <w:rPr>
                <w:rFonts w:ascii="Verdana" w:eastAsia="Times New Roman" w:hAnsi="Verdana"/>
                <w:b/>
                <w:lang w:eastAsia="ar-SA"/>
              </w:rPr>
            </w:pPr>
            <w:r w:rsidRPr="004013C0">
              <w:rPr>
                <w:rFonts w:ascii="Verdana" w:eastAsia="Times New Roman" w:hAnsi="Verdana"/>
                <w:b/>
                <w:lang w:eastAsia="ar-SA"/>
              </w:rPr>
              <w:t>Хотел 3*</w:t>
            </w:r>
          </w:p>
        </w:tc>
        <w:tc>
          <w:tcPr>
            <w:tcW w:w="2448" w:type="dxa"/>
            <w:tcBorders>
              <w:left w:val="single" w:sz="1" w:space="0" w:color="000000"/>
              <w:bottom w:val="single" w:sz="1" w:space="0" w:color="000000"/>
            </w:tcBorders>
            <w:shd w:val="clear" w:color="auto" w:fill="auto"/>
          </w:tcPr>
          <w:p w:rsidR="00264E3A" w:rsidRPr="004013C0" w:rsidRDefault="00264E3A" w:rsidP="001B6ADD">
            <w:pPr>
              <w:suppressLineNumbers/>
              <w:suppressAutoHyphens/>
              <w:spacing w:after="0" w:line="240" w:lineRule="auto"/>
              <w:jc w:val="center"/>
              <w:rPr>
                <w:rFonts w:ascii="Verdana" w:eastAsia="Times New Roman" w:hAnsi="Verdana"/>
                <w:lang w:eastAsia="ar-SA"/>
              </w:rPr>
            </w:pPr>
            <w:r>
              <w:rPr>
                <w:rFonts w:ascii="Verdana" w:eastAsia="Times New Roman" w:hAnsi="Verdana"/>
                <w:lang w:eastAsia="ar-SA"/>
              </w:rPr>
              <w:t>5</w:t>
            </w:r>
            <w:r>
              <w:rPr>
                <w:rFonts w:ascii="Verdana" w:eastAsia="Times New Roman" w:hAnsi="Verdana"/>
                <w:lang w:val="en-US" w:eastAsia="ar-SA"/>
              </w:rPr>
              <w:t>7</w:t>
            </w:r>
            <w:r>
              <w:rPr>
                <w:rFonts w:ascii="Verdana" w:eastAsia="Times New Roman" w:hAnsi="Verdana"/>
                <w:lang w:eastAsia="ar-SA"/>
              </w:rPr>
              <w:t>0 евро / 1</w:t>
            </w:r>
            <w:r>
              <w:rPr>
                <w:rFonts w:ascii="Verdana" w:eastAsia="Times New Roman" w:hAnsi="Verdana"/>
                <w:lang w:val="en-US" w:eastAsia="ar-SA"/>
              </w:rPr>
              <w:t>11</w:t>
            </w:r>
            <w:r w:rsidRPr="004013C0">
              <w:rPr>
                <w:rFonts w:ascii="Verdana" w:eastAsia="Times New Roman" w:hAnsi="Verdana"/>
                <w:lang w:eastAsia="ar-SA"/>
              </w:rPr>
              <w:t>7 лв</w:t>
            </w:r>
          </w:p>
        </w:tc>
        <w:tc>
          <w:tcPr>
            <w:tcW w:w="2693" w:type="dxa"/>
            <w:tcBorders>
              <w:left w:val="single" w:sz="1" w:space="0" w:color="000000"/>
              <w:bottom w:val="single" w:sz="1" w:space="0" w:color="000000"/>
            </w:tcBorders>
            <w:shd w:val="clear" w:color="auto" w:fill="auto"/>
          </w:tcPr>
          <w:p w:rsidR="00264E3A" w:rsidRPr="004013C0" w:rsidRDefault="00A5257F" w:rsidP="001B6ADD">
            <w:pPr>
              <w:suppressLineNumbers/>
              <w:suppressAutoHyphens/>
              <w:spacing w:after="0" w:line="240" w:lineRule="auto"/>
              <w:jc w:val="center"/>
              <w:rPr>
                <w:rFonts w:ascii="Verdana" w:eastAsia="Times New Roman" w:hAnsi="Verdana"/>
                <w:lang w:eastAsia="ar-SA"/>
              </w:rPr>
            </w:pPr>
            <w:r>
              <w:rPr>
                <w:rFonts w:ascii="Verdana" w:eastAsia="Times New Roman" w:hAnsi="Verdana"/>
                <w:lang w:eastAsia="ar-SA"/>
              </w:rPr>
              <w:t>5</w:t>
            </w:r>
            <w:r>
              <w:rPr>
                <w:rFonts w:ascii="Verdana" w:eastAsia="Times New Roman" w:hAnsi="Verdana"/>
                <w:lang w:val="en-US" w:eastAsia="ar-SA"/>
              </w:rPr>
              <w:t>10</w:t>
            </w:r>
            <w:r>
              <w:rPr>
                <w:rFonts w:ascii="Verdana" w:eastAsia="Times New Roman" w:hAnsi="Verdana"/>
                <w:lang w:eastAsia="ar-SA"/>
              </w:rPr>
              <w:t xml:space="preserve"> евро / </w:t>
            </w:r>
            <w:r>
              <w:rPr>
                <w:rFonts w:ascii="Verdana" w:eastAsia="Times New Roman" w:hAnsi="Verdana"/>
                <w:lang w:val="en-US" w:eastAsia="ar-SA"/>
              </w:rPr>
              <w:t>999</w:t>
            </w:r>
            <w:r w:rsidR="00264E3A" w:rsidRPr="004013C0">
              <w:rPr>
                <w:rFonts w:ascii="Verdana" w:eastAsia="Times New Roman" w:hAnsi="Verdana"/>
                <w:lang w:eastAsia="ar-SA"/>
              </w:rPr>
              <w:t xml:space="preserve"> лв</w:t>
            </w:r>
          </w:p>
        </w:tc>
        <w:tc>
          <w:tcPr>
            <w:tcW w:w="2551" w:type="dxa"/>
            <w:tcBorders>
              <w:left w:val="single" w:sz="1" w:space="0" w:color="000000"/>
              <w:bottom w:val="single" w:sz="1" w:space="0" w:color="000000"/>
              <w:right w:val="single" w:sz="1" w:space="0" w:color="000000"/>
            </w:tcBorders>
            <w:shd w:val="clear" w:color="auto" w:fill="auto"/>
          </w:tcPr>
          <w:p w:rsidR="00264E3A" w:rsidRPr="004013C0" w:rsidRDefault="00A5257F" w:rsidP="001B6ADD">
            <w:pPr>
              <w:suppressLineNumbers/>
              <w:suppressAutoHyphens/>
              <w:spacing w:after="0" w:line="240" w:lineRule="auto"/>
              <w:jc w:val="center"/>
              <w:rPr>
                <w:rFonts w:ascii="Verdana" w:eastAsia="Times New Roman" w:hAnsi="Verdana"/>
                <w:lang w:eastAsia="ar-SA"/>
              </w:rPr>
            </w:pPr>
            <w:r>
              <w:rPr>
                <w:rFonts w:ascii="Verdana" w:eastAsia="Times New Roman" w:hAnsi="Verdana"/>
                <w:lang w:eastAsia="ar-SA"/>
              </w:rPr>
              <w:t>7</w:t>
            </w:r>
            <w:r>
              <w:rPr>
                <w:rFonts w:ascii="Verdana" w:eastAsia="Times New Roman" w:hAnsi="Verdana"/>
                <w:lang w:val="en-US" w:eastAsia="ar-SA"/>
              </w:rPr>
              <w:t>4</w:t>
            </w:r>
            <w:r>
              <w:rPr>
                <w:rFonts w:ascii="Verdana" w:eastAsia="Times New Roman" w:hAnsi="Verdana"/>
                <w:lang w:eastAsia="ar-SA"/>
              </w:rPr>
              <w:t>0 евро / 14</w:t>
            </w:r>
            <w:r>
              <w:rPr>
                <w:rFonts w:ascii="Verdana" w:eastAsia="Times New Roman" w:hAnsi="Verdana"/>
                <w:lang w:val="en-US" w:eastAsia="ar-SA"/>
              </w:rPr>
              <w:t>5</w:t>
            </w:r>
            <w:r w:rsidR="00264E3A" w:rsidRPr="004013C0">
              <w:rPr>
                <w:rFonts w:ascii="Verdana" w:eastAsia="Times New Roman" w:hAnsi="Verdana"/>
                <w:lang w:eastAsia="ar-SA"/>
              </w:rPr>
              <w:t>0 лв</w:t>
            </w:r>
          </w:p>
        </w:tc>
      </w:tr>
      <w:tr w:rsidR="00264E3A" w:rsidRPr="00EE605B" w:rsidTr="00E64393">
        <w:trPr>
          <w:jc w:val="center"/>
        </w:trPr>
        <w:tc>
          <w:tcPr>
            <w:tcW w:w="1380" w:type="dxa"/>
            <w:tcBorders>
              <w:left w:val="single" w:sz="1" w:space="0" w:color="000000"/>
              <w:bottom w:val="single" w:sz="1" w:space="0" w:color="000000"/>
            </w:tcBorders>
            <w:shd w:val="clear" w:color="auto" w:fill="FFC000"/>
          </w:tcPr>
          <w:p w:rsidR="00264E3A" w:rsidRPr="004013C0" w:rsidRDefault="00264E3A" w:rsidP="001B6ADD">
            <w:pPr>
              <w:suppressLineNumbers/>
              <w:suppressAutoHyphens/>
              <w:spacing w:after="0" w:line="240" w:lineRule="auto"/>
              <w:rPr>
                <w:rFonts w:ascii="Verdana" w:eastAsia="Times New Roman" w:hAnsi="Verdana"/>
                <w:b/>
                <w:lang w:eastAsia="ar-SA"/>
              </w:rPr>
            </w:pPr>
            <w:r w:rsidRPr="004013C0">
              <w:rPr>
                <w:rFonts w:ascii="Verdana" w:eastAsia="Times New Roman" w:hAnsi="Verdana"/>
                <w:b/>
                <w:lang w:eastAsia="ar-SA"/>
              </w:rPr>
              <w:t xml:space="preserve">Хотел </w:t>
            </w:r>
            <w:r w:rsidRPr="004013C0">
              <w:rPr>
                <w:rFonts w:ascii="Verdana" w:eastAsia="Times New Roman" w:hAnsi="Verdana"/>
                <w:b/>
                <w:lang w:val="en-US" w:eastAsia="ar-SA"/>
              </w:rPr>
              <w:t>4*</w:t>
            </w:r>
          </w:p>
        </w:tc>
        <w:tc>
          <w:tcPr>
            <w:tcW w:w="2448" w:type="dxa"/>
            <w:tcBorders>
              <w:left w:val="single" w:sz="1" w:space="0" w:color="000000"/>
              <w:bottom w:val="single" w:sz="1" w:space="0" w:color="000000"/>
            </w:tcBorders>
            <w:shd w:val="clear" w:color="auto" w:fill="auto"/>
          </w:tcPr>
          <w:p w:rsidR="00264E3A" w:rsidRPr="004013C0" w:rsidRDefault="00264E3A" w:rsidP="001B6ADD">
            <w:pPr>
              <w:suppressLineNumbers/>
              <w:suppressAutoHyphens/>
              <w:spacing w:after="0" w:line="240" w:lineRule="auto"/>
              <w:jc w:val="center"/>
              <w:rPr>
                <w:rFonts w:ascii="Verdana" w:eastAsia="Times New Roman" w:hAnsi="Verdana"/>
                <w:lang w:eastAsia="ar-SA"/>
              </w:rPr>
            </w:pPr>
            <w:r>
              <w:rPr>
                <w:rFonts w:ascii="Verdana" w:eastAsia="Times New Roman" w:hAnsi="Verdana"/>
                <w:lang w:eastAsia="ar-SA"/>
              </w:rPr>
              <w:t>6</w:t>
            </w:r>
            <w:r>
              <w:rPr>
                <w:rFonts w:ascii="Verdana" w:eastAsia="Times New Roman" w:hAnsi="Verdana"/>
                <w:lang w:val="en-US" w:eastAsia="ar-SA"/>
              </w:rPr>
              <w:t>9</w:t>
            </w:r>
            <w:r>
              <w:rPr>
                <w:rFonts w:ascii="Verdana" w:eastAsia="Times New Roman" w:hAnsi="Verdana"/>
                <w:lang w:eastAsia="ar-SA"/>
              </w:rPr>
              <w:t>0 евро / 1</w:t>
            </w:r>
            <w:r>
              <w:rPr>
                <w:rFonts w:ascii="Verdana" w:eastAsia="Times New Roman" w:hAnsi="Verdana"/>
                <w:lang w:val="en-US" w:eastAsia="ar-SA"/>
              </w:rPr>
              <w:t>353</w:t>
            </w:r>
            <w:r w:rsidRPr="004013C0">
              <w:rPr>
                <w:rFonts w:ascii="Verdana" w:eastAsia="Times New Roman" w:hAnsi="Verdana"/>
                <w:lang w:eastAsia="ar-SA"/>
              </w:rPr>
              <w:t xml:space="preserve"> лв</w:t>
            </w:r>
          </w:p>
        </w:tc>
        <w:tc>
          <w:tcPr>
            <w:tcW w:w="2693" w:type="dxa"/>
            <w:tcBorders>
              <w:left w:val="single" w:sz="1" w:space="0" w:color="000000"/>
              <w:bottom w:val="single" w:sz="1" w:space="0" w:color="000000"/>
            </w:tcBorders>
            <w:shd w:val="clear" w:color="auto" w:fill="auto"/>
          </w:tcPr>
          <w:p w:rsidR="00264E3A" w:rsidRPr="004013C0" w:rsidRDefault="00A5257F" w:rsidP="001B6ADD">
            <w:pPr>
              <w:suppressLineNumbers/>
              <w:suppressAutoHyphens/>
              <w:spacing w:after="0" w:line="240" w:lineRule="auto"/>
              <w:jc w:val="center"/>
              <w:rPr>
                <w:rFonts w:ascii="Verdana" w:eastAsia="Times New Roman" w:hAnsi="Verdana"/>
                <w:lang w:eastAsia="ar-SA"/>
              </w:rPr>
            </w:pPr>
            <w:r>
              <w:rPr>
                <w:rFonts w:ascii="Verdana" w:eastAsia="Times New Roman" w:hAnsi="Verdana"/>
                <w:lang w:eastAsia="ar-SA"/>
              </w:rPr>
              <w:t>5</w:t>
            </w:r>
            <w:r>
              <w:rPr>
                <w:rFonts w:ascii="Verdana" w:eastAsia="Times New Roman" w:hAnsi="Verdana"/>
                <w:lang w:val="en-US" w:eastAsia="ar-SA"/>
              </w:rPr>
              <w:t>9</w:t>
            </w:r>
            <w:r>
              <w:rPr>
                <w:rFonts w:ascii="Verdana" w:eastAsia="Times New Roman" w:hAnsi="Verdana"/>
                <w:lang w:eastAsia="ar-SA"/>
              </w:rPr>
              <w:t>5 евро / 1</w:t>
            </w:r>
            <w:r>
              <w:rPr>
                <w:rFonts w:ascii="Verdana" w:eastAsia="Times New Roman" w:hAnsi="Verdana"/>
                <w:lang w:val="en-US" w:eastAsia="ar-SA"/>
              </w:rPr>
              <w:t>166</w:t>
            </w:r>
            <w:r w:rsidR="00264E3A" w:rsidRPr="004013C0">
              <w:rPr>
                <w:rFonts w:ascii="Verdana" w:eastAsia="Times New Roman" w:hAnsi="Verdana"/>
                <w:lang w:eastAsia="ar-SA"/>
              </w:rPr>
              <w:t xml:space="preserve"> лв </w:t>
            </w:r>
          </w:p>
        </w:tc>
        <w:tc>
          <w:tcPr>
            <w:tcW w:w="2551" w:type="dxa"/>
            <w:tcBorders>
              <w:left w:val="single" w:sz="1" w:space="0" w:color="000000"/>
              <w:bottom w:val="single" w:sz="1" w:space="0" w:color="000000"/>
              <w:right w:val="single" w:sz="1" w:space="0" w:color="000000"/>
            </w:tcBorders>
            <w:shd w:val="clear" w:color="auto" w:fill="auto"/>
          </w:tcPr>
          <w:p w:rsidR="00264E3A" w:rsidRPr="004013C0" w:rsidRDefault="00A5257F" w:rsidP="001B6ADD">
            <w:pPr>
              <w:suppressLineNumbers/>
              <w:suppressAutoHyphens/>
              <w:spacing w:after="0" w:line="240" w:lineRule="auto"/>
              <w:jc w:val="center"/>
              <w:rPr>
                <w:rFonts w:ascii="Verdana" w:eastAsia="Times New Roman" w:hAnsi="Verdana"/>
                <w:lang w:val="ru-RU" w:eastAsia="ar-SA"/>
              </w:rPr>
            </w:pPr>
            <w:r>
              <w:rPr>
                <w:rFonts w:ascii="Verdana" w:eastAsia="Times New Roman" w:hAnsi="Verdana"/>
                <w:lang w:val="en-US" w:eastAsia="ar-SA"/>
              </w:rPr>
              <w:t>990</w:t>
            </w:r>
            <w:r>
              <w:rPr>
                <w:rFonts w:ascii="Verdana" w:eastAsia="Times New Roman" w:hAnsi="Verdana"/>
                <w:lang w:eastAsia="ar-SA"/>
              </w:rPr>
              <w:t xml:space="preserve"> евро / 1</w:t>
            </w:r>
            <w:r>
              <w:rPr>
                <w:rFonts w:ascii="Verdana" w:eastAsia="Times New Roman" w:hAnsi="Verdana"/>
                <w:lang w:val="en-US" w:eastAsia="ar-SA"/>
              </w:rPr>
              <w:t>940</w:t>
            </w:r>
            <w:r w:rsidR="00264E3A" w:rsidRPr="004013C0">
              <w:rPr>
                <w:rFonts w:ascii="Verdana" w:eastAsia="Times New Roman" w:hAnsi="Verdana"/>
                <w:lang w:eastAsia="ar-SA"/>
              </w:rPr>
              <w:t xml:space="preserve"> лв</w:t>
            </w:r>
          </w:p>
        </w:tc>
      </w:tr>
    </w:tbl>
    <w:p w:rsidR="007E6D50" w:rsidRPr="007E6D50" w:rsidRDefault="00FE08C6" w:rsidP="007E6D50">
      <w:pPr>
        <w:rPr>
          <w:rFonts w:ascii="Verdana" w:hAnsi="Verdana"/>
          <w:sz w:val="20"/>
          <w:szCs w:val="20"/>
          <w:lang w:val="en-US"/>
        </w:rPr>
      </w:pPr>
      <w:r>
        <w:rPr>
          <w:rFonts w:ascii="Verdana" w:hAnsi="Verdana"/>
          <w:b/>
          <w:sz w:val="20"/>
          <w:szCs w:val="20"/>
        </w:rPr>
        <w:br/>
      </w:r>
      <w:r w:rsidR="007E6D50" w:rsidRPr="007E6D50">
        <w:rPr>
          <w:rFonts w:ascii="Verdana" w:hAnsi="Verdana"/>
          <w:b/>
          <w:sz w:val="20"/>
          <w:szCs w:val="20"/>
        </w:rPr>
        <w:t>Примерни</w:t>
      </w:r>
      <w:r w:rsidR="007E6D50" w:rsidRPr="007E6D50">
        <w:rPr>
          <w:rFonts w:ascii="Verdana" w:hAnsi="Verdana"/>
          <w:b/>
          <w:sz w:val="20"/>
          <w:szCs w:val="20"/>
          <w:lang w:val="ru-RU"/>
        </w:rPr>
        <w:t xml:space="preserve"> </w:t>
      </w:r>
      <w:r w:rsidR="007E6D50" w:rsidRPr="007E6D50">
        <w:rPr>
          <w:rFonts w:ascii="Verdana" w:hAnsi="Verdana"/>
          <w:b/>
          <w:sz w:val="20"/>
          <w:szCs w:val="20"/>
        </w:rPr>
        <w:t>хотели  -</w:t>
      </w:r>
      <w:r w:rsidR="007E6D50" w:rsidRPr="007E6D50">
        <w:rPr>
          <w:rFonts w:ascii="Verdana" w:hAnsi="Verdana"/>
          <w:b/>
          <w:sz w:val="20"/>
          <w:szCs w:val="20"/>
          <w:lang w:val="en-US"/>
        </w:rPr>
        <w:t xml:space="preserve"> zone 1 – </w:t>
      </w:r>
      <w:r w:rsidR="007E6D50" w:rsidRPr="007E6D50">
        <w:rPr>
          <w:rFonts w:ascii="Verdana" w:hAnsi="Verdana"/>
          <w:b/>
          <w:sz w:val="20"/>
          <w:szCs w:val="20"/>
        </w:rPr>
        <w:t xml:space="preserve">топ център </w:t>
      </w:r>
    </w:p>
    <w:p w:rsidR="007E6D50" w:rsidRPr="007E6D50" w:rsidRDefault="007E6D50" w:rsidP="007E6D50">
      <w:pPr>
        <w:rPr>
          <w:rFonts w:ascii="Verdana" w:hAnsi="Verdana"/>
          <w:b/>
          <w:bCs/>
          <w:sz w:val="20"/>
          <w:szCs w:val="20"/>
          <w:lang w:val="en-US"/>
        </w:rPr>
      </w:pPr>
      <w:r w:rsidRPr="007E6D50">
        <w:rPr>
          <w:rFonts w:ascii="Verdana" w:hAnsi="Verdana"/>
          <w:b/>
          <w:bCs/>
          <w:sz w:val="20"/>
          <w:szCs w:val="20"/>
          <w:lang w:val="en-US"/>
        </w:rPr>
        <w:t xml:space="preserve">3* Royal National </w:t>
      </w:r>
      <w:proofErr w:type="gramStart"/>
      <w:r w:rsidRPr="007E6D50">
        <w:rPr>
          <w:rFonts w:ascii="Verdana" w:hAnsi="Verdana"/>
          <w:b/>
          <w:bCs/>
          <w:sz w:val="20"/>
          <w:szCs w:val="20"/>
          <w:lang w:val="en-US"/>
        </w:rPr>
        <w:t xml:space="preserve">-  </w:t>
      </w:r>
      <w:proofErr w:type="gramEnd"/>
      <w:hyperlink r:id="rId8" w:history="1">
        <w:r w:rsidRPr="007E6D50">
          <w:rPr>
            <w:rStyle w:val="Hyperlink"/>
            <w:rFonts w:ascii="Verdana" w:hAnsi="Verdana"/>
            <w:bCs/>
            <w:sz w:val="20"/>
            <w:szCs w:val="20"/>
            <w:lang w:val="en-US"/>
          </w:rPr>
          <w:t>www.imperialhotels.co.uk/royal-national</w:t>
        </w:r>
      </w:hyperlink>
      <w:r w:rsidRPr="007E6D50">
        <w:rPr>
          <w:rFonts w:ascii="Verdana" w:hAnsi="Verdana"/>
          <w:b/>
          <w:bCs/>
          <w:sz w:val="20"/>
          <w:szCs w:val="20"/>
          <w:lang w:val="en-US"/>
        </w:rPr>
        <w:t xml:space="preserve"> </w:t>
      </w:r>
      <w:r w:rsidRPr="007E6D50">
        <w:rPr>
          <w:rFonts w:ascii="Verdana" w:hAnsi="Verdana"/>
          <w:b/>
          <w:bCs/>
          <w:sz w:val="20"/>
          <w:szCs w:val="20"/>
        </w:rPr>
        <w:t xml:space="preserve">или </w:t>
      </w:r>
      <w:r>
        <w:rPr>
          <w:rFonts w:ascii="Verdana" w:hAnsi="Verdana"/>
          <w:b/>
          <w:bCs/>
          <w:sz w:val="20"/>
          <w:szCs w:val="20"/>
          <w:lang w:val="en-US"/>
        </w:rPr>
        <w:br/>
      </w:r>
      <w:r w:rsidRPr="007E6D50">
        <w:rPr>
          <w:rFonts w:ascii="Verdana" w:hAnsi="Verdana"/>
          <w:b/>
          <w:bCs/>
          <w:sz w:val="20"/>
          <w:szCs w:val="20"/>
          <w:lang w:val="en-US"/>
        </w:rPr>
        <w:t xml:space="preserve">3* Alexandra  - </w:t>
      </w:r>
      <w:hyperlink r:id="rId9" w:history="1">
        <w:r w:rsidRPr="007E6D50">
          <w:rPr>
            <w:rStyle w:val="Hyperlink"/>
            <w:rFonts w:ascii="Verdana" w:hAnsi="Verdana"/>
            <w:bCs/>
            <w:sz w:val="20"/>
            <w:szCs w:val="20"/>
            <w:lang w:val="en-US"/>
          </w:rPr>
          <w:t>www.alexandrahotel-paddington.co.uk</w:t>
        </w:r>
      </w:hyperlink>
      <w:r w:rsidRPr="007E6D50">
        <w:rPr>
          <w:rFonts w:ascii="Verdana" w:hAnsi="Verdana"/>
          <w:bCs/>
          <w:sz w:val="20"/>
          <w:szCs w:val="20"/>
          <w:lang w:val="en-US"/>
        </w:rPr>
        <w:t xml:space="preserve"> </w:t>
      </w:r>
      <w:r w:rsidRPr="007E6D50">
        <w:rPr>
          <w:rFonts w:ascii="Verdana" w:hAnsi="Verdana"/>
          <w:b/>
          <w:bCs/>
          <w:sz w:val="20"/>
          <w:szCs w:val="20"/>
          <w:lang w:val="en-US"/>
        </w:rPr>
        <w:t xml:space="preserve">   </w:t>
      </w:r>
      <w:r>
        <w:rPr>
          <w:rFonts w:ascii="Verdana" w:hAnsi="Verdana"/>
          <w:b/>
          <w:bCs/>
          <w:sz w:val="20"/>
          <w:szCs w:val="20"/>
          <w:lang w:val="en-US"/>
        </w:rPr>
        <w:br/>
      </w:r>
      <w:r w:rsidRPr="007E6D50">
        <w:rPr>
          <w:rFonts w:ascii="Verdana" w:hAnsi="Verdana"/>
          <w:b/>
          <w:bCs/>
          <w:sz w:val="20"/>
          <w:szCs w:val="20"/>
          <w:lang w:val="en-US"/>
        </w:rPr>
        <w:t xml:space="preserve">4* Kensington Close  - </w:t>
      </w:r>
      <w:hyperlink r:id="rId10" w:history="1">
        <w:r w:rsidRPr="007E6D50">
          <w:rPr>
            <w:rStyle w:val="Hyperlink"/>
            <w:rFonts w:ascii="Verdana" w:hAnsi="Verdana"/>
            <w:sz w:val="20"/>
            <w:szCs w:val="20"/>
          </w:rPr>
          <w:t>www.kensingtonclosehotel.com</w:t>
        </w:r>
      </w:hyperlink>
      <w:r w:rsidRPr="007E6D50">
        <w:rPr>
          <w:rFonts w:ascii="Verdana" w:hAnsi="Verdana"/>
          <w:b/>
          <w:bCs/>
          <w:sz w:val="20"/>
          <w:szCs w:val="20"/>
          <w:lang w:val="en-US"/>
        </w:rPr>
        <w:t xml:space="preserve"> </w:t>
      </w:r>
    </w:p>
    <w:p w:rsidR="007E6D50" w:rsidRPr="007E6D50" w:rsidRDefault="007E6D50" w:rsidP="007E6D50">
      <w:pPr>
        <w:rPr>
          <w:rFonts w:ascii="Verdana" w:hAnsi="Verdana"/>
          <w:color w:val="1F497D" w:themeColor="text2"/>
          <w:sz w:val="20"/>
          <w:szCs w:val="20"/>
        </w:rPr>
      </w:pPr>
      <w:r w:rsidRPr="007E6D50">
        <w:rPr>
          <w:rFonts w:ascii="Verdana" w:hAnsi="Verdana"/>
          <w:b/>
          <w:iCs/>
          <w:color w:val="1F497D" w:themeColor="text2"/>
          <w:sz w:val="20"/>
          <w:szCs w:val="20"/>
        </w:rPr>
        <w:t>Цената включва:</w:t>
      </w:r>
    </w:p>
    <w:p w:rsidR="007E6D50" w:rsidRPr="007E6D50" w:rsidRDefault="007E6D50" w:rsidP="007E6D50">
      <w:pPr>
        <w:numPr>
          <w:ilvl w:val="0"/>
          <w:numId w:val="2"/>
        </w:numPr>
        <w:suppressAutoHyphens/>
        <w:spacing w:after="0" w:line="240" w:lineRule="auto"/>
        <w:rPr>
          <w:rFonts w:ascii="Verdana" w:hAnsi="Verdana"/>
          <w:sz w:val="20"/>
          <w:szCs w:val="20"/>
        </w:rPr>
      </w:pPr>
      <w:r w:rsidRPr="007E6D50">
        <w:rPr>
          <w:rFonts w:ascii="Verdana" w:hAnsi="Verdana"/>
          <w:sz w:val="20"/>
          <w:szCs w:val="20"/>
        </w:rPr>
        <w:lastRenderedPageBreak/>
        <w:t>Самолетни билети;</w:t>
      </w:r>
    </w:p>
    <w:p w:rsidR="007E6D50" w:rsidRPr="007E6D50" w:rsidRDefault="007E6D50" w:rsidP="007E6D50">
      <w:pPr>
        <w:numPr>
          <w:ilvl w:val="0"/>
          <w:numId w:val="2"/>
        </w:numPr>
        <w:suppressAutoHyphens/>
        <w:spacing w:after="0" w:line="240" w:lineRule="auto"/>
        <w:rPr>
          <w:rFonts w:ascii="Verdana" w:hAnsi="Verdana"/>
          <w:sz w:val="20"/>
          <w:szCs w:val="20"/>
        </w:rPr>
      </w:pPr>
      <w:r w:rsidRPr="007E6D50">
        <w:rPr>
          <w:rFonts w:ascii="Verdana" w:hAnsi="Verdana"/>
          <w:sz w:val="20"/>
          <w:szCs w:val="20"/>
        </w:rPr>
        <w:t>Трансфери летище – хотел – летище;</w:t>
      </w:r>
    </w:p>
    <w:p w:rsidR="007E6D50" w:rsidRPr="007E6D50" w:rsidRDefault="007E6D50" w:rsidP="007E6D50">
      <w:pPr>
        <w:numPr>
          <w:ilvl w:val="0"/>
          <w:numId w:val="2"/>
        </w:numPr>
        <w:suppressAutoHyphens/>
        <w:spacing w:after="0" w:line="240" w:lineRule="auto"/>
        <w:rPr>
          <w:rFonts w:ascii="Verdana" w:hAnsi="Verdana"/>
          <w:sz w:val="20"/>
          <w:szCs w:val="20"/>
        </w:rPr>
      </w:pPr>
      <w:r w:rsidRPr="007E6D50">
        <w:rPr>
          <w:rFonts w:ascii="Verdana" w:hAnsi="Verdana"/>
          <w:sz w:val="20"/>
          <w:szCs w:val="20"/>
        </w:rPr>
        <w:t>4 нощувки със закуски в хотел 3</w:t>
      </w:r>
      <w:r w:rsidRPr="007E6D50">
        <w:rPr>
          <w:rFonts w:ascii="Verdana" w:hAnsi="Verdana"/>
          <w:sz w:val="20"/>
          <w:szCs w:val="20"/>
          <w:lang w:val="en-US"/>
        </w:rPr>
        <w:t xml:space="preserve">* </w:t>
      </w:r>
      <w:r w:rsidRPr="007E6D50">
        <w:rPr>
          <w:rFonts w:ascii="Verdana" w:hAnsi="Verdana"/>
          <w:sz w:val="20"/>
          <w:szCs w:val="20"/>
        </w:rPr>
        <w:t xml:space="preserve">/ </w:t>
      </w:r>
      <w:r w:rsidRPr="007E6D50">
        <w:rPr>
          <w:rFonts w:ascii="Verdana" w:hAnsi="Verdana"/>
          <w:sz w:val="20"/>
          <w:szCs w:val="20"/>
          <w:lang w:val="en-US"/>
        </w:rPr>
        <w:t>4*</w:t>
      </w:r>
      <w:r w:rsidRPr="007E6D50">
        <w:rPr>
          <w:rFonts w:ascii="Verdana" w:hAnsi="Verdana"/>
          <w:sz w:val="20"/>
          <w:szCs w:val="20"/>
        </w:rPr>
        <w:t xml:space="preserve"> в централен Лондон;</w:t>
      </w:r>
    </w:p>
    <w:p w:rsidR="007E6D50" w:rsidRPr="007E6D50" w:rsidRDefault="007E6D50" w:rsidP="007E6D50">
      <w:pPr>
        <w:numPr>
          <w:ilvl w:val="0"/>
          <w:numId w:val="2"/>
        </w:numPr>
        <w:suppressAutoHyphens/>
        <w:spacing w:after="0" w:line="240" w:lineRule="auto"/>
        <w:rPr>
          <w:rFonts w:ascii="Verdana" w:hAnsi="Verdana"/>
          <w:sz w:val="20"/>
          <w:szCs w:val="20"/>
        </w:rPr>
      </w:pPr>
      <w:r w:rsidRPr="007E6D50">
        <w:rPr>
          <w:rFonts w:ascii="Verdana" w:hAnsi="Verdana"/>
          <w:sz w:val="20"/>
          <w:szCs w:val="20"/>
        </w:rPr>
        <w:t>Панорамна обиколка с автобус и екскурзовод на български / руски език;</w:t>
      </w:r>
    </w:p>
    <w:p w:rsidR="007E6D50" w:rsidRPr="007E6D50" w:rsidRDefault="007E6D50" w:rsidP="007E6D50">
      <w:pPr>
        <w:numPr>
          <w:ilvl w:val="0"/>
          <w:numId w:val="2"/>
        </w:numPr>
        <w:suppressAutoHyphens/>
        <w:spacing w:after="0" w:line="240" w:lineRule="auto"/>
        <w:rPr>
          <w:rFonts w:ascii="Verdana" w:hAnsi="Verdana"/>
          <w:sz w:val="20"/>
          <w:szCs w:val="20"/>
        </w:rPr>
      </w:pPr>
      <w:r w:rsidRPr="007E6D50">
        <w:rPr>
          <w:rFonts w:ascii="Verdana" w:hAnsi="Verdana"/>
          <w:sz w:val="20"/>
          <w:szCs w:val="20"/>
        </w:rPr>
        <w:t>Екскурзия до Гринуич;</w:t>
      </w:r>
    </w:p>
    <w:p w:rsidR="007E6D50" w:rsidRPr="007E6D50" w:rsidRDefault="007E6D50" w:rsidP="007E6D50">
      <w:pPr>
        <w:numPr>
          <w:ilvl w:val="0"/>
          <w:numId w:val="2"/>
        </w:numPr>
        <w:suppressAutoHyphens/>
        <w:spacing w:after="0" w:line="240" w:lineRule="auto"/>
        <w:rPr>
          <w:rFonts w:ascii="Verdana" w:hAnsi="Verdana"/>
          <w:sz w:val="20"/>
          <w:szCs w:val="20"/>
        </w:rPr>
      </w:pPr>
      <w:r w:rsidRPr="007E6D50">
        <w:rPr>
          <w:rFonts w:ascii="Verdana" w:hAnsi="Verdana"/>
          <w:sz w:val="20"/>
          <w:szCs w:val="20"/>
        </w:rPr>
        <w:t>Екскурзия до замъка Уиндзор;</w:t>
      </w:r>
    </w:p>
    <w:p w:rsidR="007E6D50" w:rsidRPr="007E6D50" w:rsidRDefault="007E6D50" w:rsidP="007E6D50">
      <w:pPr>
        <w:numPr>
          <w:ilvl w:val="0"/>
          <w:numId w:val="2"/>
        </w:numPr>
        <w:suppressAutoHyphens/>
        <w:spacing w:after="0" w:line="240" w:lineRule="auto"/>
        <w:rPr>
          <w:rFonts w:ascii="Verdana" w:hAnsi="Verdana"/>
          <w:b/>
          <w:iCs/>
          <w:sz w:val="20"/>
          <w:szCs w:val="20"/>
        </w:rPr>
      </w:pPr>
      <w:r w:rsidRPr="007E6D50">
        <w:rPr>
          <w:rFonts w:ascii="Verdana" w:hAnsi="Verdana"/>
          <w:sz w:val="20"/>
          <w:szCs w:val="20"/>
        </w:rPr>
        <w:t>Медицинска застраховка с покритие 10 000 евро;</w:t>
      </w:r>
    </w:p>
    <w:p w:rsidR="007E6D50" w:rsidRPr="007E6D50" w:rsidRDefault="007E6D50" w:rsidP="007E6D50">
      <w:pPr>
        <w:numPr>
          <w:ilvl w:val="0"/>
          <w:numId w:val="2"/>
        </w:numPr>
        <w:suppressAutoHyphens/>
        <w:spacing w:after="0" w:line="240" w:lineRule="auto"/>
        <w:rPr>
          <w:rFonts w:ascii="Verdana" w:hAnsi="Verdana"/>
          <w:iCs/>
          <w:sz w:val="20"/>
          <w:szCs w:val="20"/>
        </w:rPr>
      </w:pPr>
      <w:r>
        <w:rPr>
          <w:rFonts w:ascii="Verdana" w:hAnsi="Verdana"/>
          <w:iCs/>
          <w:sz w:val="20"/>
          <w:szCs w:val="20"/>
        </w:rPr>
        <w:t>представител</w:t>
      </w:r>
      <w:r w:rsidRPr="007E6D50">
        <w:rPr>
          <w:rFonts w:ascii="Verdana" w:hAnsi="Verdana"/>
          <w:iCs/>
          <w:sz w:val="20"/>
          <w:szCs w:val="20"/>
        </w:rPr>
        <w:t xml:space="preserve"> от агенцията.</w:t>
      </w:r>
      <w:r>
        <w:rPr>
          <w:rFonts w:ascii="Verdana" w:hAnsi="Verdana"/>
          <w:iCs/>
          <w:sz w:val="20"/>
          <w:szCs w:val="20"/>
          <w:lang w:val="en-US"/>
        </w:rPr>
        <w:br/>
      </w:r>
    </w:p>
    <w:p w:rsidR="007E6D50" w:rsidRPr="007E6D50" w:rsidRDefault="007E6D50" w:rsidP="007E6D50">
      <w:pPr>
        <w:rPr>
          <w:rFonts w:ascii="Verdana" w:hAnsi="Verdana"/>
          <w:color w:val="1F497D" w:themeColor="text2"/>
          <w:sz w:val="20"/>
          <w:szCs w:val="20"/>
        </w:rPr>
      </w:pPr>
      <w:r w:rsidRPr="007E6D50">
        <w:rPr>
          <w:rFonts w:ascii="Verdana" w:hAnsi="Verdana"/>
          <w:b/>
          <w:iCs/>
          <w:color w:val="1F497D" w:themeColor="text2"/>
          <w:sz w:val="20"/>
          <w:szCs w:val="20"/>
        </w:rPr>
        <w:t>Цената не включва:</w:t>
      </w:r>
    </w:p>
    <w:p w:rsidR="007E6D50" w:rsidRPr="007E6D50" w:rsidRDefault="007E6D50" w:rsidP="007E6D50">
      <w:pPr>
        <w:numPr>
          <w:ilvl w:val="0"/>
          <w:numId w:val="1"/>
        </w:numPr>
        <w:suppressAutoHyphens/>
        <w:spacing w:after="0" w:line="240" w:lineRule="auto"/>
        <w:rPr>
          <w:rFonts w:ascii="Verdana" w:hAnsi="Verdana"/>
          <w:sz w:val="20"/>
          <w:szCs w:val="20"/>
        </w:rPr>
      </w:pPr>
      <w:r w:rsidRPr="007E6D50">
        <w:rPr>
          <w:rFonts w:ascii="Verdana" w:hAnsi="Verdana"/>
          <w:sz w:val="20"/>
          <w:szCs w:val="20"/>
        </w:rPr>
        <w:t>Летищни такси – 152 евро / към дата 18.07.2014, възможни са промени /;</w:t>
      </w:r>
    </w:p>
    <w:p w:rsidR="007E6D50" w:rsidRPr="007E6D50" w:rsidRDefault="007E6D50" w:rsidP="007E6D50">
      <w:pPr>
        <w:numPr>
          <w:ilvl w:val="0"/>
          <w:numId w:val="1"/>
        </w:numPr>
        <w:suppressAutoHyphens/>
        <w:spacing w:after="0" w:line="240" w:lineRule="auto"/>
        <w:rPr>
          <w:rFonts w:ascii="Verdana" w:hAnsi="Verdana"/>
          <w:sz w:val="20"/>
          <w:szCs w:val="20"/>
        </w:rPr>
      </w:pPr>
      <w:r w:rsidRPr="007E6D50">
        <w:rPr>
          <w:rFonts w:ascii="Verdana" w:hAnsi="Verdana"/>
          <w:sz w:val="20"/>
          <w:szCs w:val="20"/>
        </w:rPr>
        <w:t>Входни такси за музеите и корабчето по Темза;</w:t>
      </w:r>
    </w:p>
    <w:p w:rsidR="007E6D50" w:rsidRPr="007E6D50" w:rsidRDefault="007E6D50" w:rsidP="007E6D50">
      <w:pPr>
        <w:numPr>
          <w:ilvl w:val="0"/>
          <w:numId w:val="1"/>
        </w:numPr>
        <w:suppressAutoHyphens/>
        <w:spacing w:after="0" w:line="240" w:lineRule="auto"/>
        <w:rPr>
          <w:rFonts w:ascii="Verdana" w:hAnsi="Verdana"/>
          <w:sz w:val="20"/>
          <w:szCs w:val="20"/>
        </w:rPr>
      </w:pPr>
      <w:r w:rsidRPr="007E6D50">
        <w:rPr>
          <w:rFonts w:ascii="Verdana" w:hAnsi="Verdana"/>
          <w:sz w:val="20"/>
          <w:szCs w:val="20"/>
        </w:rPr>
        <w:t>Екскурзия с посещение на Британския музей, Пикадили и Ковънт Гардън – 40 лв.  / при минимум 15 платили /;</w:t>
      </w:r>
    </w:p>
    <w:p w:rsidR="007E6D50" w:rsidRPr="007E6D50" w:rsidRDefault="007E6D50" w:rsidP="007E6D50">
      <w:pPr>
        <w:numPr>
          <w:ilvl w:val="0"/>
          <w:numId w:val="1"/>
        </w:numPr>
        <w:suppressAutoHyphens/>
        <w:spacing w:after="0" w:line="240" w:lineRule="auto"/>
        <w:rPr>
          <w:rFonts w:ascii="Verdana" w:hAnsi="Verdana"/>
          <w:sz w:val="20"/>
          <w:szCs w:val="20"/>
        </w:rPr>
      </w:pPr>
      <w:r w:rsidRPr="007E6D50">
        <w:rPr>
          <w:rFonts w:ascii="Verdana" w:hAnsi="Verdana"/>
          <w:sz w:val="20"/>
          <w:szCs w:val="20"/>
        </w:rPr>
        <w:t>Вход за замъка Уиндзор – 46 лв. възрастен, 28 лв. деца до 17 год. – заплаща се от България;</w:t>
      </w:r>
    </w:p>
    <w:p w:rsidR="007E6D50" w:rsidRPr="007E6D50" w:rsidRDefault="007E6D50" w:rsidP="007E6D50">
      <w:pPr>
        <w:numPr>
          <w:ilvl w:val="0"/>
          <w:numId w:val="1"/>
        </w:numPr>
        <w:suppressAutoHyphens/>
        <w:spacing w:after="0" w:line="240" w:lineRule="auto"/>
        <w:rPr>
          <w:rFonts w:ascii="Verdana" w:hAnsi="Verdana"/>
          <w:sz w:val="20"/>
          <w:szCs w:val="20"/>
        </w:rPr>
      </w:pPr>
      <w:r w:rsidRPr="007E6D50">
        <w:rPr>
          <w:rFonts w:ascii="Verdana" w:hAnsi="Verdana"/>
          <w:sz w:val="20"/>
          <w:szCs w:val="20"/>
        </w:rPr>
        <w:t>Новогодишна вечеря – цени и менюта ще бъдат готови в началото на ноември;</w:t>
      </w:r>
    </w:p>
    <w:p w:rsidR="007E6D50" w:rsidRPr="007E6D50" w:rsidRDefault="007E6D50" w:rsidP="007E6D50">
      <w:pPr>
        <w:numPr>
          <w:ilvl w:val="0"/>
          <w:numId w:val="1"/>
        </w:numPr>
        <w:suppressAutoHyphens/>
        <w:spacing w:after="0" w:line="240" w:lineRule="auto"/>
        <w:rPr>
          <w:rFonts w:ascii="Verdana" w:hAnsi="Verdana"/>
          <w:color w:val="FF0000"/>
          <w:sz w:val="20"/>
          <w:szCs w:val="20"/>
        </w:rPr>
      </w:pPr>
      <w:r w:rsidRPr="007E6D50">
        <w:rPr>
          <w:rFonts w:ascii="Verdana" w:hAnsi="Verdana"/>
          <w:color w:val="000000" w:themeColor="text1"/>
          <w:sz w:val="20"/>
          <w:szCs w:val="20"/>
        </w:rPr>
        <w:t>Билети за градския транспорт.</w:t>
      </w:r>
      <w:r>
        <w:rPr>
          <w:rFonts w:ascii="Verdana" w:hAnsi="Verdana"/>
          <w:sz w:val="20"/>
          <w:szCs w:val="20"/>
          <w:lang w:val="en-US"/>
        </w:rPr>
        <w:br/>
      </w:r>
    </w:p>
    <w:p w:rsidR="00040509" w:rsidRDefault="007E6D50" w:rsidP="00FE08C6">
      <w:pPr>
        <w:rPr>
          <w:rFonts w:ascii="Verdana" w:hAnsi="Verdana"/>
          <w:sz w:val="20"/>
          <w:szCs w:val="20"/>
          <w:lang w:val="en-US"/>
        </w:rPr>
      </w:pPr>
      <w:r w:rsidRPr="007E6D50">
        <w:rPr>
          <w:rFonts w:ascii="Verdana" w:hAnsi="Verdana"/>
          <w:b/>
          <w:bCs/>
          <w:color w:val="FF0000"/>
          <w:sz w:val="20"/>
          <w:szCs w:val="20"/>
        </w:rPr>
        <w:t>Важна информация:</w:t>
      </w:r>
      <w:r>
        <w:rPr>
          <w:rFonts w:ascii="Verdana" w:hAnsi="Verdana"/>
          <w:color w:val="FF0000"/>
          <w:sz w:val="20"/>
          <w:szCs w:val="20"/>
          <w:lang w:val="en-US"/>
        </w:rPr>
        <w:br/>
      </w:r>
      <w:r w:rsidRPr="007E6D50">
        <w:rPr>
          <w:rFonts w:ascii="Verdana" w:hAnsi="Verdana"/>
          <w:sz w:val="20"/>
          <w:szCs w:val="20"/>
        </w:rPr>
        <w:t>Допълнителните екскурзии се записват само от България.</w:t>
      </w:r>
      <w:r>
        <w:rPr>
          <w:rFonts w:ascii="Verdana" w:hAnsi="Verdana"/>
          <w:color w:val="FF0000"/>
          <w:sz w:val="20"/>
          <w:szCs w:val="20"/>
          <w:lang w:val="en-US"/>
        </w:rPr>
        <w:br/>
      </w:r>
      <w:r w:rsidRPr="007E6D50">
        <w:rPr>
          <w:rFonts w:ascii="Verdana" w:hAnsi="Verdana"/>
          <w:sz w:val="20"/>
          <w:szCs w:val="20"/>
        </w:rPr>
        <w:t>Цената на екскурзията е валидна при 25 пълно платили.</w:t>
      </w:r>
      <w:r>
        <w:rPr>
          <w:rFonts w:ascii="Verdana" w:hAnsi="Verdana"/>
          <w:color w:val="FF0000"/>
          <w:sz w:val="20"/>
          <w:szCs w:val="20"/>
          <w:lang w:val="en-US"/>
        </w:rPr>
        <w:br/>
      </w:r>
      <w:r w:rsidRPr="007E6D50">
        <w:rPr>
          <w:rFonts w:ascii="Verdana" w:hAnsi="Verdana"/>
          <w:sz w:val="20"/>
          <w:szCs w:val="20"/>
        </w:rPr>
        <w:t>Децата ползват намаление само като 3-ти човек в стая.</w:t>
      </w:r>
      <w:r>
        <w:rPr>
          <w:rFonts w:ascii="Verdana" w:hAnsi="Verdana"/>
          <w:color w:val="FF0000"/>
          <w:sz w:val="20"/>
          <w:szCs w:val="20"/>
          <w:lang w:val="en-US"/>
        </w:rPr>
        <w:br/>
      </w:r>
      <w:r w:rsidRPr="007E6D50">
        <w:rPr>
          <w:rFonts w:ascii="Verdana" w:hAnsi="Verdana"/>
          <w:sz w:val="20"/>
          <w:szCs w:val="20"/>
        </w:rPr>
        <w:t xml:space="preserve">Цената на екскурзията е базирана на обменен курс 1 </w:t>
      </w:r>
      <w:r w:rsidRPr="007E6D50">
        <w:rPr>
          <w:rFonts w:ascii="Verdana" w:hAnsi="Verdana"/>
          <w:sz w:val="20"/>
          <w:szCs w:val="20"/>
          <w:lang w:val="en-US"/>
        </w:rPr>
        <w:t xml:space="preserve">GBP  </w:t>
      </w:r>
      <w:r w:rsidRPr="007E6D50">
        <w:rPr>
          <w:rFonts w:ascii="Verdana" w:hAnsi="Verdana"/>
          <w:sz w:val="20"/>
          <w:szCs w:val="20"/>
        </w:rPr>
        <w:t>= 1.27 евро, при промяна с повече от 5 % на обменния курс ще има промяна в цената.</w:t>
      </w:r>
      <w:r>
        <w:rPr>
          <w:rFonts w:ascii="Verdana" w:hAnsi="Verdana"/>
          <w:color w:val="FF0000"/>
          <w:sz w:val="20"/>
          <w:szCs w:val="20"/>
          <w:lang w:val="en-US"/>
        </w:rPr>
        <w:br/>
      </w:r>
      <w:r w:rsidRPr="007E6D50">
        <w:rPr>
          <w:rFonts w:ascii="Verdana" w:hAnsi="Verdana"/>
          <w:sz w:val="20"/>
          <w:szCs w:val="20"/>
        </w:rPr>
        <w:t xml:space="preserve">Възможна е промяна в часовете на полетите и в дните на провеждане на екскурзиите. </w:t>
      </w:r>
      <w:r>
        <w:rPr>
          <w:rFonts w:ascii="Verdana" w:hAnsi="Verdana"/>
          <w:sz w:val="20"/>
          <w:szCs w:val="20"/>
          <w:lang w:val="en-US"/>
        </w:rPr>
        <w:br/>
      </w:r>
      <w:r w:rsidRPr="007E6D50">
        <w:rPr>
          <w:rFonts w:ascii="Verdana" w:hAnsi="Verdana"/>
          <w:sz w:val="20"/>
          <w:szCs w:val="20"/>
        </w:rPr>
        <w:t>За лица над 65 г. има доплащане за мед. застраховка.</w:t>
      </w:r>
      <w:r>
        <w:rPr>
          <w:rFonts w:ascii="Verdana" w:hAnsi="Verdana"/>
          <w:sz w:val="20"/>
          <w:szCs w:val="20"/>
          <w:lang w:val="en-US"/>
        </w:rPr>
        <w:br/>
      </w:r>
      <w:r w:rsidRPr="007E6D50">
        <w:rPr>
          <w:rFonts w:ascii="Verdana" w:hAnsi="Verdana"/>
          <w:sz w:val="20"/>
          <w:szCs w:val="20"/>
        </w:rPr>
        <w:t>Не са необходими ваксинации.</w:t>
      </w:r>
      <w:r>
        <w:rPr>
          <w:rFonts w:ascii="Verdana" w:hAnsi="Verdana"/>
          <w:sz w:val="20"/>
          <w:szCs w:val="20"/>
          <w:lang w:val="en-US"/>
        </w:rPr>
        <w:br/>
      </w:r>
      <w:r w:rsidRPr="007E6D50">
        <w:rPr>
          <w:rFonts w:ascii="Verdana" w:hAnsi="Verdana"/>
          <w:sz w:val="20"/>
          <w:szCs w:val="20"/>
        </w:rPr>
        <w:t>Деца под 18 г., пътуващи с 1 родител е необходимо да имат нотариално заверено пълномощно от другия родител.</w:t>
      </w:r>
    </w:p>
    <w:p w:rsidR="007E6D50" w:rsidRPr="00FE08C6" w:rsidRDefault="007E6D50" w:rsidP="00FE08C6">
      <w:pPr>
        <w:rPr>
          <w:rFonts w:ascii="Verdana" w:hAnsi="Verdana"/>
          <w:color w:val="FF0000"/>
          <w:sz w:val="20"/>
          <w:szCs w:val="20"/>
        </w:rPr>
      </w:pPr>
      <w:r>
        <w:rPr>
          <w:rFonts w:ascii="Verdana" w:hAnsi="Verdana"/>
          <w:color w:val="FF0000"/>
          <w:sz w:val="20"/>
          <w:szCs w:val="20"/>
          <w:lang w:val="en-US"/>
        </w:rPr>
        <w:br/>
      </w:r>
      <w:r w:rsidRPr="00CF1DEF">
        <w:rPr>
          <w:rFonts w:ascii="Verdana" w:hAnsi="Verdana"/>
          <w:b/>
          <w:color w:val="365F91"/>
          <w:sz w:val="20"/>
        </w:rPr>
        <w:t>Минимален брой туристи</w:t>
      </w:r>
      <w:r w:rsidRPr="00CF1DEF">
        <w:rPr>
          <w:rFonts w:ascii="Verdana" w:hAnsi="Verdana"/>
          <w:color w:val="365F91"/>
          <w:sz w:val="20"/>
        </w:rPr>
        <w:t>:</w:t>
      </w:r>
      <w:r w:rsidRPr="00FD50D3">
        <w:rPr>
          <w:rFonts w:ascii="Verdana" w:hAnsi="Verdana"/>
          <w:sz w:val="20"/>
        </w:rPr>
        <w:t xml:space="preserve"> </w:t>
      </w:r>
      <w:r>
        <w:rPr>
          <w:rFonts w:ascii="Verdana" w:hAnsi="Verdana"/>
          <w:sz w:val="20"/>
        </w:rPr>
        <w:t>25</w:t>
      </w:r>
      <w:r>
        <w:rPr>
          <w:rFonts w:ascii="Verdana" w:hAnsi="Verdana"/>
          <w:color w:val="FF0000"/>
          <w:sz w:val="20"/>
          <w:szCs w:val="20"/>
          <w:lang w:val="en-US"/>
        </w:rPr>
        <w:br/>
      </w:r>
      <w:r w:rsidRPr="003404C8">
        <w:rPr>
          <w:rFonts w:ascii="Verdana" w:hAnsi="Verdana"/>
          <w:b/>
          <w:color w:val="365F91"/>
          <w:sz w:val="20"/>
        </w:rPr>
        <w:t>Срок за уведомление при недостигнат минимален брой туристи:</w:t>
      </w:r>
      <w:r w:rsidRPr="003404C8">
        <w:rPr>
          <w:rFonts w:ascii="Verdana" w:hAnsi="Verdana"/>
          <w:b/>
          <w:sz w:val="20"/>
        </w:rPr>
        <w:t xml:space="preserve"> </w:t>
      </w:r>
      <w:r w:rsidRPr="003404C8">
        <w:rPr>
          <w:rFonts w:ascii="Verdana" w:hAnsi="Verdana"/>
          <w:sz w:val="20"/>
        </w:rPr>
        <w:t>7 дни преди началната дата.</w:t>
      </w:r>
      <w:r>
        <w:rPr>
          <w:rFonts w:ascii="Verdana" w:hAnsi="Verdana"/>
          <w:color w:val="FF0000"/>
          <w:sz w:val="20"/>
          <w:szCs w:val="20"/>
          <w:lang w:val="en-US"/>
        </w:rPr>
        <w:br/>
      </w:r>
      <w:r w:rsidRPr="00CF1DEF">
        <w:rPr>
          <w:rFonts w:ascii="Verdana" w:hAnsi="Verdana"/>
          <w:b/>
          <w:color w:val="365F91"/>
          <w:sz w:val="20"/>
        </w:rPr>
        <w:t>Необходими документи</w:t>
      </w:r>
      <w:r w:rsidRPr="00CF1DEF">
        <w:rPr>
          <w:rFonts w:ascii="Verdana" w:hAnsi="Verdana"/>
          <w:color w:val="365F91"/>
          <w:sz w:val="20"/>
        </w:rPr>
        <w:t>:</w:t>
      </w:r>
      <w:r w:rsidRPr="00FD50D3">
        <w:rPr>
          <w:rFonts w:ascii="Verdana" w:hAnsi="Verdana"/>
          <w:sz w:val="20"/>
        </w:rPr>
        <w:t xml:space="preserve"> </w:t>
      </w:r>
      <w:r w:rsidR="00DD51C8" w:rsidRPr="007E6D50">
        <w:rPr>
          <w:rFonts w:ascii="Verdana" w:hAnsi="Verdana"/>
          <w:sz w:val="20"/>
          <w:szCs w:val="20"/>
        </w:rPr>
        <w:t>За пътуване до Великобритания е необходима лична карта или валиден международен паспорт с валидност 6 месеца от датата на връщане в България.</w:t>
      </w:r>
      <w:r w:rsidRPr="0035002E">
        <w:rPr>
          <w:rFonts w:eastAsia="Lucida Sans Unicode"/>
          <w:kern w:val="1"/>
          <w:szCs w:val="24"/>
          <w:lang w:eastAsia="ar-SA"/>
        </w:rPr>
        <w:t xml:space="preserve"> </w:t>
      </w:r>
      <w:r>
        <w:rPr>
          <w:rFonts w:ascii="Verdana" w:hAnsi="Verdana"/>
          <w:color w:val="FF0000"/>
          <w:sz w:val="20"/>
          <w:szCs w:val="20"/>
        </w:rPr>
        <w:br/>
      </w:r>
      <w:r w:rsidRPr="00CF1DEF">
        <w:rPr>
          <w:rFonts w:ascii="Verdana" w:hAnsi="Verdana"/>
          <w:b/>
          <w:color w:val="365F91"/>
          <w:sz w:val="20"/>
        </w:rPr>
        <w:t>Начин на плащане</w:t>
      </w:r>
      <w:r w:rsidRPr="00CF1DEF">
        <w:rPr>
          <w:rFonts w:ascii="Verdana" w:hAnsi="Verdana"/>
          <w:color w:val="365F91"/>
          <w:sz w:val="20"/>
        </w:rPr>
        <w:t>:</w:t>
      </w:r>
      <w:r>
        <w:rPr>
          <w:rFonts w:ascii="Verdana" w:hAnsi="Verdana"/>
          <w:sz w:val="20"/>
        </w:rPr>
        <w:t xml:space="preserve"> депозит – 5</w:t>
      </w:r>
      <w:r w:rsidRPr="00FD50D3">
        <w:rPr>
          <w:rFonts w:ascii="Verdana" w:hAnsi="Verdana"/>
          <w:sz w:val="20"/>
        </w:rPr>
        <w:t xml:space="preserve">0 % от пакетната цена, доплащане – </w:t>
      </w:r>
      <w:r>
        <w:rPr>
          <w:rFonts w:ascii="Verdana" w:hAnsi="Verdana"/>
          <w:sz w:val="20"/>
        </w:rPr>
        <w:t xml:space="preserve">30 дни преди отпътуване. </w:t>
      </w:r>
      <w:r>
        <w:rPr>
          <w:rFonts w:ascii="Verdana" w:hAnsi="Verdana"/>
          <w:sz w:val="20"/>
        </w:rPr>
        <w:br/>
      </w:r>
      <w:r w:rsidRPr="00CF1DEF">
        <w:rPr>
          <w:rFonts w:ascii="Verdana" w:hAnsi="Verdana"/>
          <w:b/>
          <w:color w:val="365F91"/>
          <w:sz w:val="18"/>
          <w:szCs w:val="18"/>
        </w:rPr>
        <w:t>Анулации:</w:t>
      </w:r>
      <w:r w:rsidR="00FE08C6">
        <w:rPr>
          <w:rFonts w:ascii="Verdana" w:hAnsi="Verdana"/>
          <w:b/>
          <w:color w:val="365F91"/>
          <w:sz w:val="18"/>
          <w:szCs w:val="18"/>
        </w:rPr>
        <w:br/>
      </w:r>
      <w:r w:rsidRPr="000F34D2">
        <w:rPr>
          <w:rFonts w:ascii="Verdana" w:hAnsi="Verdana"/>
          <w:sz w:val="18"/>
          <w:szCs w:val="18"/>
        </w:rPr>
        <w:t>до 60 дни преди датата на пътуването – без неустойки;</w:t>
      </w:r>
      <w:r w:rsidR="00FE08C6">
        <w:rPr>
          <w:rFonts w:ascii="Verdana" w:hAnsi="Verdana"/>
          <w:sz w:val="18"/>
          <w:szCs w:val="18"/>
        </w:rPr>
        <w:br/>
      </w:r>
      <w:r w:rsidRPr="000F34D2">
        <w:rPr>
          <w:rFonts w:ascii="Verdana" w:hAnsi="Verdana"/>
          <w:sz w:val="18"/>
          <w:szCs w:val="18"/>
        </w:rPr>
        <w:t>от 59 до 46 дни преди пътуването – 30 % от цялата сума на екскурзията;</w:t>
      </w:r>
      <w:r w:rsidR="00FE08C6">
        <w:rPr>
          <w:rFonts w:ascii="Verdana" w:hAnsi="Verdana"/>
          <w:sz w:val="18"/>
          <w:szCs w:val="18"/>
        </w:rPr>
        <w:br/>
      </w:r>
      <w:r w:rsidRPr="000F34D2">
        <w:rPr>
          <w:rFonts w:ascii="Verdana" w:hAnsi="Verdana"/>
          <w:sz w:val="18"/>
          <w:szCs w:val="18"/>
        </w:rPr>
        <w:t>от 45 до 30 дни преди датата на тръгване – 50 % от цялата сума на екскурзията;</w:t>
      </w:r>
      <w:r w:rsidR="00FE08C6">
        <w:rPr>
          <w:rFonts w:ascii="Verdana" w:hAnsi="Verdana"/>
          <w:sz w:val="18"/>
          <w:szCs w:val="18"/>
        </w:rPr>
        <w:br/>
      </w:r>
      <w:r w:rsidRPr="000F34D2">
        <w:rPr>
          <w:rFonts w:ascii="Verdana" w:hAnsi="Verdana"/>
          <w:sz w:val="18"/>
          <w:szCs w:val="18"/>
        </w:rPr>
        <w:t>от 30 до датата на тръгване – 100 % от цялата сума на екскурзията.</w:t>
      </w:r>
    </w:p>
    <w:p w:rsidR="007E6D50" w:rsidRDefault="007E6D50" w:rsidP="007E6D50">
      <w:pPr>
        <w:pStyle w:val="BodyText3"/>
        <w:jc w:val="center"/>
        <w:rPr>
          <w:rFonts w:ascii="Verdana" w:hAnsi="Verdana"/>
          <w:b w:val="0"/>
          <w:i/>
          <w:lang w:val="en-US"/>
        </w:rPr>
      </w:pPr>
    </w:p>
    <w:p w:rsidR="007E6D50" w:rsidRPr="00012766" w:rsidRDefault="007E6D50" w:rsidP="007E6D50">
      <w:pPr>
        <w:pStyle w:val="BodyText3"/>
        <w:jc w:val="center"/>
        <w:rPr>
          <w:rFonts w:ascii="Verdana" w:hAnsi="Verdana"/>
        </w:rPr>
      </w:pPr>
      <w:r>
        <w:rPr>
          <w:noProof/>
        </w:rPr>
        <mc:AlternateContent>
          <mc:Choice Requires="wps">
            <w:drawing>
              <wp:anchor distT="0" distB="0" distL="114300" distR="114300" simplePos="0" relativeHeight="251659264" behindDoc="0" locked="0" layoutInCell="1" allowOverlap="1" wp14:anchorId="1490A0BA" wp14:editId="0B72AF87">
                <wp:simplePos x="0" y="0"/>
                <wp:positionH relativeFrom="column">
                  <wp:posOffset>5600700</wp:posOffset>
                </wp:positionH>
                <wp:positionV relativeFrom="paragraph">
                  <wp:posOffset>314960</wp:posOffset>
                </wp:positionV>
                <wp:extent cx="457200" cy="274320"/>
                <wp:effectExtent l="38100" t="19050" r="0" b="30480"/>
                <wp:wrapNone/>
                <wp:docPr id="2" name="Слънце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sun">
                          <a:avLst>
                            <a:gd name="adj" fmla="val 25000"/>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Слънце 2" o:spid="_x0000_s1026" type="#_x0000_t183" style="position:absolute;margin-left:441pt;margin-top:24.8pt;width: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oDSQIAAGkEAAAOAAAAZHJzL2Uyb0RvYy54bWysVF1uEzEQfkfiDpbf6SZLQptVN1XVEoRU&#10;oFLhABPbu2vwH7aTTTgAD9yCQ/CEuEN6I2a9mzSFN0QeLM/OzDcz3+fJ+cVGK7IWPkhrSjo+GVEi&#10;DLNcmrqkH94vnp1REiIYDsoaUdKtCPRi/vTJeesKkdvGKi48QRATitaVtInRFVkWWCM0hBPrhEFn&#10;Zb2GiKavM+6hRXStsnw0epG11nPnLRMh4Nfr3knnCb+qBIvvqiqISFRJsbeYTp/OZXdm83Moag+u&#10;kWxoA/6hCw3SYNED1DVEICsv/4LSknkbbBVPmNWZrSrJRJoBpxmP/pjmrgEn0ixITnAHmsL/g2Vv&#10;17eeSF7SnBIDGiXafd/9vP+2+3X/dfeD5B1DrQsFBt65W9/NGNyNZZ8CMfaqAVOLS+9t2wjg2Ne4&#10;i88eJXRGwFSybN9YjgVgFW0ia1N53QEiDWSTNNkeNBGbSBh+nExPUWdKGLry08nzPGmWQbFPdj7E&#10;V8Jq0l1KGla9ELC+CTEpwoe5gH+kpNIK9V2DIvl0hLhdt1AMwXjbo6U5rZJ8IZVKhq+XV8oTTC3p&#10;An+z2ZAcjsOUIW1JZ9N8miZ85AvHEFj8of6jMC0jroSSuqRnhyAoOoJfGp4ebASp+ju2rMzAeEdy&#10;L9bS8i0S7m3/3nE/8dJY/4WSFt86svR5BV5Qol4bFG02nky65UhGIpwSf+xZHnvAMIQqaaSkv17F&#10;fqFWzsu6wUrjNLuxlyh0JeP+RfRdDc3ie07UD7vXLcyxnaIe/iHmvwEAAP//AwBQSwMEFAAGAAgA&#10;AAAhAAKK967hAAAACQEAAA8AAABkcnMvZG93bnJldi54bWxMj8FOwzAQRO9I/IO1SFwq6hClkZvG&#10;qVAFSEj00FBxdmM3jhqvQ+y24e9ZTnDb3RnNvinXk+vZxYyh8yjhcZ4AM9h43WErYf/x8iCAhahQ&#10;q96jkfBtAqyr25tSFdpfcWcudWwZhWAolAQb41BwHhprnApzPxgk7ehHpyKtY8v1qK4U7nqeJknO&#10;neqQPlg1mI01zak+OwnbSb/m79lmtqg/v972z9ludhRWyvu76WkFLJop/pnhF5/QoSKmgz+jDqyX&#10;IERKXaKEbJkDI8NykdHhQEMqgFcl/9+g+gEAAP//AwBQSwECLQAUAAYACAAAACEAtoM4kv4AAADh&#10;AQAAEwAAAAAAAAAAAAAAAAAAAAAAW0NvbnRlbnRfVHlwZXNdLnhtbFBLAQItABQABgAIAAAAIQA4&#10;/SH/1gAAAJQBAAALAAAAAAAAAAAAAAAAAC8BAABfcmVscy8ucmVsc1BLAQItABQABgAIAAAAIQAs&#10;yHoDSQIAAGkEAAAOAAAAAAAAAAAAAAAAAC4CAABkcnMvZTJvRG9jLnhtbFBLAQItABQABgAIAAAA&#10;IQACiveu4QAAAAkBAAAPAAAAAAAAAAAAAAAAAKMEAABkcnMvZG93bnJldi54bWxQSwUGAAAAAAQA&#10;BADzAAAAsQUAAAAA&#10;" fillcolor="#ff9"/>
            </w:pict>
          </mc:Fallback>
        </mc:AlternateContent>
      </w:r>
      <w:r w:rsidRPr="00012766">
        <w:rPr>
          <w:rFonts w:ascii="Verdana" w:hAnsi="Verdana"/>
        </w:rPr>
        <w:t xml:space="preserve">Туроператор “ТА Мондел Травел” е застрахована по смисъла на чл. 42 от Закона за туризма в застрахователна компания АЛИАНЦ БЪЛГАРИЯ със </w:t>
      </w:r>
      <w:r>
        <w:rPr>
          <w:rFonts w:ascii="Verdana" w:hAnsi="Verdana"/>
        </w:rPr>
        <w:t>застрахователна полица № 13160143000000029/ 30.07.2015</w:t>
      </w:r>
      <w:r w:rsidRPr="00012766">
        <w:rPr>
          <w:rFonts w:ascii="Verdana" w:hAnsi="Verdana"/>
        </w:rPr>
        <w:t xml:space="preserve"> г.</w:t>
      </w:r>
    </w:p>
    <w:p w:rsidR="007E6D50" w:rsidRDefault="007E6D50" w:rsidP="007E6D50">
      <w:pPr>
        <w:spacing w:after="0"/>
        <w:rPr>
          <w:rFonts w:ascii="Verdana" w:hAnsi="Verdana"/>
          <w:b/>
          <w:sz w:val="20"/>
        </w:rPr>
      </w:pPr>
    </w:p>
    <w:p w:rsidR="007E6D50" w:rsidRPr="00FB1DBA" w:rsidRDefault="007E6D50" w:rsidP="007E6D50">
      <w:pPr>
        <w:spacing w:after="0" w:line="240" w:lineRule="auto"/>
        <w:jc w:val="center"/>
        <w:rPr>
          <w:rFonts w:ascii="Verdana" w:eastAsia="Times New Roman" w:hAnsi="Verdana"/>
          <w:b/>
          <w:sz w:val="20"/>
          <w:szCs w:val="20"/>
          <w:lang w:eastAsia="bg-BG"/>
        </w:rPr>
      </w:pPr>
      <w:r w:rsidRPr="00FB1DBA">
        <w:rPr>
          <w:rFonts w:ascii="Verdana" w:eastAsia="Times New Roman" w:hAnsi="Verdana"/>
          <w:b/>
          <w:sz w:val="20"/>
          <w:szCs w:val="20"/>
          <w:lang w:eastAsia="bg-BG"/>
        </w:rPr>
        <w:t>София 1000, ул. Цар Самуил № 32, тел. 02/ 980 33 22</w:t>
      </w:r>
    </w:p>
    <w:p w:rsidR="007E6D50" w:rsidRPr="00FB1DBA" w:rsidRDefault="007E6D50" w:rsidP="007E6D50">
      <w:pPr>
        <w:spacing w:after="0" w:line="240" w:lineRule="auto"/>
        <w:jc w:val="center"/>
        <w:rPr>
          <w:rFonts w:ascii="Verdana" w:eastAsia="Times New Roman" w:hAnsi="Verdana"/>
          <w:b/>
          <w:sz w:val="20"/>
          <w:szCs w:val="20"/>
          <w:lang w:eastAsia="bg-BG"/>
        </w:rPr>
      </w:pPr>
      <w:r w:rsidRPr="00FB1DBA">
        <w:rPr>
          <w:rFonts w:ascii="Verdana" w:eastAsia="Times New Roman" w:hAnsi="Verdana"/>
          <w:b/>
          <w:sz w:val="20"/>
          <w:szCs w:val="20"/>
          <w:lang w:eastAsia="bg-BG"/>
        </w:rPr>
        <w:t>тел./факс 02/ 988 26 32,</w:t>
      </w:r>
    </w:p>
    <w:p w:rsidR="007E6D50" w:rsidRPr="00FB1DBA" w:rsidRDefault="007E6D50" w:rsidP="007E6D50">
      <w:pPr>
        <w:spacing w:after="0" w:line="240" w:lineRule="auto"/>
        <w:jc w:val="center"/>
        <w:rPr>
          <w:rFonts w:ascii="Verdana" w:eastAsia="Times New Roman" w:hAnsi="Verdana"/>
          <w:b/>
          <w:sz w:val="20"/>
          <w:szCs w:val="20"/>
          <w:lang w:eastAsia="bg-BG"/>
        </w:rPr>
      </w:pPr>
      <w:r w:rsidRPr="00FB1DBA">
        <w:rPr>
          <w:rFonts w:ascii="Verdana" w:eastAsia="Times New Roman" w:hAnsi="Verdana"/>
          <w:b/>
          <w:sz w:val="20"/>
          <w:szCs w:val="20"/>
          <w:lang w:eastAsia="bg-BG"/>
        </w:rPr>
        <w:t>тел/факс 02/ 981 25 64, GSM: 088/5145573</w:t>
      </w:r>
    </w:p>
    <w:p w:rsidR="007E6D50" w:rsidRPr="00FB1DBA" w:rsidRDefault="007E6D50" w:rsidP="007E6D50">
      <w:pPr>
        <w:spacing w:after="0" w:line="240" w:lineRule="auto"/>
        <w:jc w:val="center"/>
        <w:rPr>
          <w:rFonts w:ascii="Verdana" w:eastAsia="Times New Roman" w:hAnsi="Verdana"/>
          <w:b/>
          <w:color w:val="000000"/>
          <w:sz w:val="20"/>
          <w:szCs w:val="20"/>
          <w:lang w:eastAsia="bg-BG"/>
        </w:rPr>
      </w:pPr>
      <w:r w:rsidRPr="00FB1DBA">
        <w:rPr>
          <w:rFonts w:ascii="Verdana" w:eastAsia="Times New Roman" w:hAnsi="Verdana"/>
          <w:b/>
          <w:color w:val="000000"/>
          <w:sz w:val="20"/>
          <w:szCs w:val="20"/>
          <w:lang w:eastAsia="bg-BG"/>
        </w:rPr>
        <w:t xml:space="preserve">e-mail: </w:t>
      </w:r>
      <w:hyperlink r:id="rId11" w:history="1">
        <w:r w:rsidRPr="00FB1DBA">
          <w:rPr>
            <w:rFonts w:ascii="Verdana" w:eastAsia="Times New Roman" w:hAnsi="Verdana"/>
            <w:b/>
            <w:color w:val="000000"/>
            <w:sz w:val="20"/>
            <w:szCs w:val="20"/>
            <w:u w:val="single"/>
            <w:lang w:eastAsia="bg-BG"/>
          </w:rPr>
          <w:t>mondel_travel@ibn.bg</w:t>
        </w:r>
      </w:hyperlink>
      <w:r w:rsidRPr="00FB1DBA">
        <w:rPr>
          <w:rFonts w:ascii="Verdana" w:eastAsia="Times New Roman" w:hAnsi="Verdana"/>
          <w:b/>
          <w:color w:val="000000"/>
          <w:sz w:val="20"/>
          <w:szCs w:val="20"/>
          <w:lang w:eastAsia="bg-BG"/>
        </w:rPr>
        <w:t>, e-mail: info@mondel-travel.com</w:t>
      </w:r>
    </w:p>
    <w:p w:rsidR="007E6D50" w:rsidRPr="004013C0" w:rsidRDefault="00E64393" w:rsidP="007E6D50">
      <w:pPr>
        <w:spacing w:after="0"/>
        <w:jc w:val="center"/>
        <w:rPr>
          <w:rFonts w:ascii="Verdana" w:hAnsi="Verdana"/>
          <w:sz w:val="20"/>
          <w:szCs w:val="20"/>
        </w:rPr>
      </w:pPr>
      <w:hyperlink r:id="rId12" w:history="1">
        <w:r w:rsidR="007E6D50" w:rsidRPr="00FB1DBA">
          <w:rPr>
            <w:rFonts w:ascii="Verdana" w:eastAsia="Times New Roman" w:hAnsi="Verdana"/>
            <w:b/>
            <w:color w:val="000000"/>
            <w:sz w:val="20"/>
            <w:szCs w:val="20"/>
            <w:u w:val="single"/>
            <w:lang w:eastAsia="bg-BG"/>
          </w:rPr>
          <w:t>www.mondel-travel.com</w:t>
        </w:r>
      </w:hyperlink>
    </w:p>
    <w:p w:rsidR="0093085E" w:rsidRPr="0093085E" w:rsidRDefault="0093085E" w:rsidP="007E6D50">
      <w:pPr>
        <w:pStyle w:val="BodyText3"/>
        <w:jc w:val="center"/>
        <w:rPr>
          <w:lang w:val="en-US"/>
        </w:rPr>
      </w:pPr>
    </w:p>
    <w:sectPr w:rsidR="0093085E" w:rsidRPr="0093085E" w:rsidSect="008373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ligraph421 BT">
    <w:altName w:val="Courier New"/>
    <w:charset w:val="00"/>
    <w:family w:val="script"/>
    <w:pitch w:val="variable"/>
    <w:sig w:usb0="00000007" w:usb1="00000000" w:usb2="00000000" w:usb3="00000000" w:csb0="00000011" w:csb1="00000000"/>
  </w:font>
  <w:font w:name="Courier New">
    <w:panose1 w:val="02070309020205020404"/>
    <w:charset w:val="CC"/>
    <w:family w:val="modern"/>
    <w:pitch w:val="fixed"/>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E7"/>
    <w:rsid w:val="00040509"/>
    <w:rsid w:val="00264E3A"/>
    <w:rsid w:val="00310B1B"/>
    <w:rsid w:val="005423E7"/>
    <w:rsid w:val="007E6D50"/>
    <w:rsid w:val="008373B6"/>
    <w:rsid w:val="008C793D"/>
    <w:rsid w:val="0093085E"/>
    <w:rsid w:val="009A1CE1"/>
    <w:rsid w:val="00A5257F"/>
    <w:rsid w:val="00BB0257"/>
    <w:rsid w:val="00DD51C8"/>
    <w:rsid w:val="00E64393"/>
    <w:rsid w:val="00F960CE"/>
    <w:rsid w:val="00FE08C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E1"/>
    <w:rPr>
      <w:rFonts w:ascii="Calibri" w:eastAsia="Calibri" w:hAnsi="Calibri" w:cs="Times New Roman"/>
    </w:rPr>
  </w:style>
  <w:style w:type="paragraph" w:styleId="Heading1">
    <w:name w:val="heading 1"/>
    <w:basedOn w:val="Normal"/>
    <w:next w:val="Normal"/>
    <w:link w:val="Heading1Char"/>
    <w:qFormat/>
    <w:rsid w:val="00BB0257"/>
    <w:pPr>
      <w:keepNext/>
      <w:jc w:val="center"/>
      <w:outlineLvl w:val="0"/>
    </w:pPr>
    <w:rPr>
      <w:rFonts w:ascii="Arial" w:eastAsia="Times New Roman" w:hAnsi="Arial"/>
      <w:b/>
      <w:sz w:val="28"/>
    </w:rPr>
  </w:style>
  <w:style w:type="paragraph" w:styleId="Heading7">
    <w:name w:val="heading 7"/>
    <w:basedOn w:val="Normal"/>
    <w:next w:val="Normal"/>
    <w:link w:val="Heading7Char"/>
    <w:qFormat/>
    <w:rsid w:val="009A1CE1"/>
    <w:pPr>
      <w:keepNext/>
      <w:spacing w:after="0" w:line="240" w:lineRule="auto"/>
      <w:jc w:val="center"/>
      <w:outlineLvl w:val="6"/>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257"/>
    <w:rPr>
      <w:rFonts w:ascii="Arial" w:eastAsia="Times New Roman" w:hAnsi="Arial" w:cs="Times New Roman"/>
      <w:b/>
      <w:sz w:val="28"/>
      <w:szCs w:val="20"/>
      <w:lang w:eastAsia="bg-BG"/>
    </w:rPr>
  </w:style>
  <w:style w:type="paragraph" w:styleId="Title">
    <w:name w:val="Title"/>
    <w:basedOn w:val="Normal"/>
    <w:link w:val="TitleChar"/>
    <w:qFormat/>
    <w:rsid w:val="00BB0257"/>
    <w:pPr>
      <w:jc w:val="center"/>
    </w:pPr>
    <w:rPr>
      <w:rFonts w:ascii="Arial" w:eastAsia="Times New Roman" w:hAnsi="Arial"/>
      <w:sz w:val="32"/>
    </w:rPr>
  </w:style>
  <w:style w:type="character" w:customStyle="1" w:styleId="TitleChar">
    <w:name w:val="Title Char"/>
    <w:basedOn w:val="DefaultParagraphFont"/>
    <w:link w:val="Title"/>
    <w:rsid w:val="00BB0257"/>
    <w:rPr>
      <w:rFonts w:ascii="Arial" w:eastAsia="Times New Roman" w:hAnsi="Arial" w:cs="Times New Roman"/>
      <w:sz w:val="32"/>
      <w:szCs w:val="20"/>
      <w:lang w:eastAsia="bg-BG"/>
    </w:rPr>
  </w:style>
  <w:style w:type="character" w:styleId="IntenseEmphasis">
    <w:name w:val="Intense Emphasis"/>
    <w:basedOn w:val="DefaultParagraphFont"/>
    <w:uiPriority w:val="21"/>
    <w:qFormat/>
    <w:rsid w:val="00BB0257"/>
    <w:rPr>
      <w:b/>
      <w:bCs/>
      <w:i/>
      <w:iCs/>
      <w:color w:val="4F81BD" w:themeColor="accent1"/>
    </w:rPr>
  </w:style>
  <w:style w:type="character" w:customStyle="1" w:styleId="Heading7Char">
    <w:name w:val="Heading 7 Char"/>
    <w:basedOn w:val="DefaultParagraphFont"/>
    <w:link w:val="Heading7"/>
    <w:rsid w:val="009A1CE1"/>
    <w:rPr>
      <w:rFonts w:ascii="Times New Roman" w:eastAsia="Times New Roman" w:hAnsi="Times New Roman" w:cs="Times New Roman"/>
      <w:b/>
      <w:szCs w:val="20"/>
    </w:rPr>
  </w:style>
  <w:style w:type="paragraph" w:styleId="Caption">
    <w:name w:val="caption"/>
    <w:basedOn w:val="Normal"/>
    <w:next w:val="Normal"/>
    <w:qFormat/>
    <w:rsid w:val="009A1CE1"/>
    <w:pPr>
      <w:spacing w:after="0" w:line="240" w:lineRule="auto"/>
    </w:pPr>
    <w:rPr>
      <w:rFonts w:ascii="Calligraph421 BT" w:eastAsia="Times New Roman" w:hAnsi="Calligraph421 BT"/>
      <w:b/>
      <w:sz w:val="24"/>
      <w:szCs w:val="20"/>
      <w:lang w:val="en-GB" w:eastAsia="bg-BG"/>
    </w:rPr>
  </w:style>
  <w:style w:type="character" w:styleId="Hyperlink">
    <w:name w:val="Hyperlink"/>
    <w:basedOn w:val="DefaultParagraphFont"/>
    <w:rsid w:val="007E6D50"/>
    <w:rPr>
      <w:color w:val="0000FF"/>
      <w:u w:val="single"/>
    </w:rPr>
  </w:style>
  <w:style w:type="paragraph" w:styleId="NoSpacing">
    <w:name w:val="No Spacing"/>
    <w:qFormat/>
    <w:rsid w:val="007E6D50"/>
    <w:pPr>
      <w:spacing w:after="0" w:line="240" w:lineRule="auto"/>
    </w:pPr>
    <w:rPr>
      <w:rFonts w:ascii="Calibri" w:eastAsia="Calibri" w:hAnsi="Calibri" w:cs="Times New Roman"/>
    </w:rPr>
  </w:style>
  <w:style w:type="paragraph" w:styleId="BodyText3">
    <w:name w:val="Body Text 3"/>
    <w:basedOn w:val="Normal"/>
    <w:link w:val="BodyText3Char"/>
    <w:rsid w:val="007E6D50"/>
    <w:pPr>
      <w:spacing w:after="0" w:line="240" w:lineRule="auto"/>
    </w:pPr>
    <w:rPr>
      <w:rFonts w:ascii="Courier New" w:eastAsia="Times New Roman" w:hAnsi="Courier New"/>
      <w:b/>
      <w:sz w:val="18"/>
      <w:szCs w:val="20"/>
      <w:u w:val="single"/>
      <w:lang w:eastAsia="bg-BG"/>
    </w:rPr>
  </w:style>
  <w:style w:type="character" w:customStyle="1" w:styleId="BodyText3Char">
    <w:name w:val="Body Text 3 Char"/>
    <w:basedOn w:val="DefaultParagraphFont"/>
    <w:link w:val="BodyText3"/>
    <w:rsid w:val="007E6D50"/>
    <w:rPr>
      <w:rFonts w:ascii="Courier New" w:eastAsia="Times New Roman" w:hAnsi="Courier New" w:cs="Times New Roman"/>
      <w:b/>
      <w:sz w:val="18"/>
      <w:szCs w:val="20"/>
      <w:u w:val="single"/>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E1"/>
    <w:rPr>
      <w:rFonts w:ascii="Calibri" w:eastAsia="Calibri" w:hAnsi="Calibri" w:cs="Times New Roman"/>
    </w:rPr>
  </w:style>
  <w:style w:type="paragraph" w:styleId="Heading1">
    <w:name w:val="heading 1"/>
    <w:basedOn w:val="Normal"/>
    <w:next w:val="Normal"/>
    <w:link w:val="Heading1Char"/>
    <w:qFormat/>
    <w:rsid w:val="00BB0257"/>
    <w:pPr>
      <w:keepNext/>
      <w:jc w:val="center"/>
      <w:outlineLvl w:val="0"/>
    </w:pPr>
    <w:rPr>
      <w:rFonts w:ascii="Arial" w:eastAsia="Times New Roman" w:hAnsi="Arial"/>
      <w:b/>
      <w:sz w:val="28"/>
    </w:rPr>
  </w:style>
  <w:style w:type="paragraph" w:styleId="Heading7">
    <w:name w:val="heading 7"/>
    <w:basedOn w:val="Normal"/>
    <w:next w:val="Normal"/>
    <w:link w:val="Heading7Char"/>
    <w:qFormat/>
    <w:rsid w:val="009A1CE1"/>
    <w:pPr>
      <w:keepNext/>
      <w:spacing w:after="0" w:line="240" w:lineRule="auto"/>
      <w:jc w:val="center"/>
      <w:outlineLvl w:val="6"/>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0257"/>
    <w:rPr>
      <w:rFonts w:ascii="Arial" w:eastAsia="Times New Roman" w:hAnsi="Arial" w:cs="Times New Roman"/>
      <w:b/>
      <w:sz w:val="28"/>
      <w:szCs w:val="20"/>
      <w:lang w:eastAsia="bg-BG"/>
    </w:rPr>
  </w:style>
  <w:style w:type="paragraph" w:styleId="Title">
    <w:name w:val="Title"/>
    <w:basedOn w:val="Normal"/>
    <w:link w:val="TitleChar"/>
    <w:qFormat/>
    <w:rsid w:val="00BB0257"/>
    <w:pPr>
      <w:jc w:val="center"/>
    </w:pPr>
    <w:rPr>
      <w:rFonts w:ascii="Arial" w:eastAsia="Times New Roman" w:hAnsi="Arial"/>
      <w:sz w:val="32"/>
    </w:rPr>
  </w:style>
  <w:style w:type="character" w:customStyle="1" w:styleId="TitleChar">
    <w:name w:val="Title Char"/>
    <w:basedOn w:val="DefaultParagraphFont"/>
    <w:link w:val="Title"/>
    <w:rsid w:val="00BB0257"/>
    <w:rPr>
      <w:rFonts w:ascii="Arial" w:eastAsia="Times New Roman" w:hAnsi="Arial" w:cs="Times New Roman"/>
      <w:sz w:val="32"/>
      <w:szCs w:val="20"/>
      <w:lang w:eastAsia="bg-BG"/>
    </w:rPr>
  </w:style>
  <w:style w:type="character" w:styleId="IntenseEmphasis">
    <w:name w:val="Intense Emphasis"/>
    <w:basedOn w:val="DefaultParagraphFont"/>
    <w:uiPriority w:val="21"/>
    <w:qFormat/>
    <w:rsid w:val="00BB0257"/>
    <w:rPr>
      <w:b/>
      <w:bCs/>
      <w:i/>
      <w:iCs/>
      <w:color w:val="4F81BD" w:themeColor="accent1"/>
    </w:rPr>
  </w:style>
  <w:style w:type="character" w:customStyle="1" w:styleId="Heading7Char">
    <w:name w:val="Heading 7 Char"/>
    <w:basedOn w:val="DefaultParagraphFont"/>
    <w:link w:val="Heading7"/>
    <w:rsid w:val="009A1CE1"/>
    <w:rPr>
      <w:rFonts w:ascii="Times New Roman" w:eastAsia="Times New Roman" w:hAnsi="Times New Roman" w:cs="Times New Roman"/>
      <w:b/>
      <w:szCs w:val="20"/>
    </w:rPr>
  </w:style>
  <w:style w:type="paragraph" w:styleId="Caption">
    <w:name w:val="caption"/>
    <w:basedOn w:val="Normal"/>
    <w:next w:val="Normal"/>
    <w:qFormat/>
    <w:rsid w:val="009A1CE1"/>
    <w:pPr>
      <w:spacing w:after="0" w:line="240" w:lineRule="auto"/>
    </w:pPr>
    <w:rPr>
      <w:rFonts w:ascii="Calligraph421 BT" w:eastAsia="Times New Roman" w:hAnsi="Calligraph421 BT"/>
      <w:b/>
      <w:sz w:val="24"/>
      <w:szCs w:val="20"/>
      <w:lang w:val="en-GB" w:eastAsia="bg-BG"/>
    </w:rPr>
  </w:style>
  <w:style w:type="character" w:styleId="Hyperlink">
    <w:name w:val="Hyperlink"/>
    <w:basedOn w:val="DefaultParagraphFont"/>
    <w:rsid w:val="007E6D50"/>
    <w:rPr>
      <w:color w:val="0000FF"/>
      <w:u w:val="single"/>
    </w:rPr>
  </w:style>
  <w:style w:type="paragraph" w:styleId="NoSpacing">
    <w:name w:val="No Spacing"/>
    <w:qFormat/>
    <w:rsid w:val="007E6D50"/>
    <w:pPr>
      <w:spacing w:after="0" w:line="240" w:lineRule="auto"/>
    </w:pPr>
    <w:rPr>
      <w:rFonts w:ascii="Calibri" w:eastAsia="Calibri" w:hAnsi="Calibri" w:cs="Times New Roman"/>
    </w:rPr>
  </w:style>
  <w:style w:type="paragraph" w:styleId="BodyText3">
    <w:name w:val="Body Text 3"/>
    <w:basedOn w:val="Normal"/>
    <w:link w:val="BodyText3Char"/>
    <w:rsid w:val="007E6D50"/>
    <w:pPr>
      <w:spacing w:after="0" w:line="240" w:lineRule="auto"/>
    </w:pPr>
    <w:rPr>
      <w:rFonts w:ascii="Courier New" w:eastAsia="Times New Roman" w:hAnsi="Courier New"/>
      <w:b/>
      <w:sz w:val="18"/>
      <w:szCs w:val="20"/>
      <w:u w:val="single"/>
      <w:lang w:eastAsia="bg-BG"/>
    </w:rPr>
  </w:style>
  <w:style w:type="character" w:customStyle="1" w:styleId="BodyText3Char">
    <w:name w:val="Body Text 3 Char"/>
    <w:basedOn w:val="DefaultParagraphFont"/>
    <w:link w:val="BodyText3"/>
    <w:rsid w:val="007E6D50"/>
    <w:rPr>
      <w:rFonts w:ascii="Courier New" w:eastAsia="Times New Roman" w:hAnsi="Courier New" w:cs="Times New Roman"/>
      <w:b/>
      <w:sz w:val="18"/>
      <w:szCs w:val="20"/>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hotels.co.uk/royal-nation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mondel-trav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mondel_travel@ibn.bg" TargetMode="External"/><Relationship Id="rId5" Type="http://schemas.openxmlformats.org/officeDocument/2006/relationships/webSettings" Target="webSettings.xml"/><Relationship Id="rId10" Type="http://schemas.openxmlformats.org/officeDocument/2006/relationships/hyperlink" Target="http://www.kensingtonclosehotel.com/" TargetMode="External"/><Relationship Id="rId4" Type="http://schemas.openxmlformats.org/officeDocument/2006/relationships/settings" Target="settings.xml"/><Relationship Id="rId9" Type="http://schemas.openxmlformats.org/officeDocument/2006/relationships/hyperlink" Target="http://www.alexandrahotel-paddington.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Mariana</cp:lastModifiedBy>
  <cp:revision>13</cp:revision>
  <dcterms:created xsi:type="dcterms:W3CDTF">2014-10-10T07:53:00Z</dcterms:created>
  <dcterms:modified xsi:type="dcterms:W3CDTF">2014-10-10T09:25:00Z</dcterms:modified>
</cp:coreProperties>
</file>